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396" w:right="4400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3400" cy="5842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A924EB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 w:rsidRPr="00A924E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1.2pt;margin-top:793.95pt;width:12.8pt;height:12.05pt;z-index:2516515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56408C" w:rsidP="0056408C">
                  <w:pPr>
                    <w:kinsoku w:val="0"/>
                    <w:overflowPunct w:val="0"/>
                    <w:autoSpaceDE/>
                    <w:adjustRightInd/>
                    <w:spacing w:before="13" w:line="221" w:lineRule="exact"/>
                    <w:textAlignment w:val="baseline"/>
                  </w:pPr>
                  <w:r>
                    <w:t>1</w:t>
                  </w:r>
                </w:p>
              </w:txbxContent>
            </v:textbox>
            <w10:wrap type="square" anchorx="page" anchory="page"/>
          </v:shape>
        </w:pict>
      </w:r>
      <w:r w:rsidR="0056408C"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821FFE" w:rsidP="0056408C">
      <w:pPr>
        <w:kinsoku w:val="0"/>
        <w:overflowPunct w:val="0"/>
        <w:autoSpaceDE/>
        <w:adjustRightInd/>
        <w:spacing w:before="444" w:after="428" w:line="273" w:lineRule="exact"/>
        <w:ind w:left="144"/>
        <w:textAlignment w:val="baseline"/>
        <w:rPr>
          <w:b/>
          <w:bCs/>
          <w:spacing w:val="4"/>
          <w:sz w:val="24"/>
          <w:szCs w:val="24"/>
        </w:rPr>
      </w:pPr>
      <w:r>
        <w:rPr>
          <w:b/>
          <w:bCs/>
          <w:spacing w:val="4"/>
          <w:sz w:val="24"/>
          <w:szCs w:val="24"/>
        </w:rPr>
        <w:t>ALLEGATO 1</w:t>
      </w:r>
    </w:p>
    <w:p w:rsidR="0056408C" w:rsidRDefault="0056408C" w:rsidP="0056408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kinsoku w:val="0"/>
        <w:overflowPunct w:val="0"/>
        <w:autoSpaceDE/>
        <w:adjustRightInd/>
        <w:spacing w:line="393" w:lineRule="exact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SCHEMA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CONVENZIONE PER LA GESTIONE DEL SERVIZIO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CASSA</w:t>
      </w:r>
      <w:r>
        <w:rPr>
          <w:b/>
          <w:bCs/>
          <w:sz w:val="24"/>
          <w:szCs w:val="24"/>
        </w:rPr>
        <w:br/>
        <w:t>DELLE ISTITUZIONI SCOLASTICHE STATALI</w:t>
      </w:r>
    </w:p>
    <w:p w:rsidR="0056408C" w:rsidRDefault="0056408C" w:rsidP="0056408C">
      <w:pPr>
        <w:kinsoku w:val="0"/>
        <w:overflowPunct w:val="0"/>
        <w:autoSpaceDE/>
        <w:adjustRightInd/>
        <w:spacing w:before="514" w:line="278" w:lineRule="exact"/>
        <w:jc w:val="center"/>
        <w:textAlignment w:val="baseline"/>
        <w:rPr>
          <w:spacing w:val="32"/>
          <w:sz w:val="24"/>
          <w:szCs w:val="24"/>
        </w:rPr>
      </w:pPr>
      <w:r>
        <w:rPr>
          <w:spacing w:val="32"/>
          <w:sz w:val="24"/>
          <w:szCs w:val="24"/>
        </w:rPr>
        <w:t>TRA</w:t>
      </w:r>
    </w:p>
    <w:p w:rsidR="0056408C" w:rsidRDefault="0056408C" w:rsidP="0056408C">
      <w:pPr>
        <w:tabs>
          <w:tab w:val="right" w:leader="dot" w:pos="9360"/>
        </w:tabs>
        <w:kinsoku w:val="0"/>
        <w:overflowPunct w:val="0"/>
        <w:autoSpaceDE/>
        <w:adjustRightInd/>
        <w:spacing w:before="514" w:line="278" w:lineRule="exact"/>
        <w:ind w:left="144"/>
        <w:textAlignment w:val="baseline"/>
        <w:rPr>
          <w:i/>
          <w:iCs/>
          <w:sz w:val="24"/>
          <w:szCs w:val="24"/>
        </w:rPr>
      </w:pPr>
      <w:r>
        <w:rPr>
          <w:sz w:val="24"/>
          <w:szCs w:val="24"/>
        </w:rPr>
        <w:t>L’Istituto scolastico</w:t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(di seguito denominato `Istituto')</w:t>
      </w:r>
    </w:p>
    <w:p w:rsidR="0056408C" w:rsidRDefault="0056408C" w:rsidP="0056408C">
      <w:pPr>
        <w:tabs>
          <w:tab w:val="right" w:leader="dot" w:pos="9360"/>
        </w:tabs>
        <w:kinsoku w:val="0"/>
        <w:overflowPunct w:val="0"/>
        <w:autoSpaceDE/>
        <w:adjustRightInd/>
        <w:spacing w:before="114" w:line="292" w:lineRule="exact"/>
        <w:ind w:left="144"/>
        <w:textAlignment w:val="baseline"/>
        <w:rPr>
          <w:sz w:val="26"/>
          <w:szCs w:val="26"/>
        </w:rPr>
      </w:pPr>
      <w:r>
        <w:rPr>
          <w:sz w:val="24"/>
          <w:szCs w:val="24"/>
        </w:rPr>
        <w:t xml:space="preserve">con sede in </w:t>
      </w:r>
      <w:r>
        <w:rPr>
          <w:sz w:val="24"/>
          <w:szCs w:val="24"/>
        </w:rPr>
        <w:tab/>
        <w:t>via/piazza</w:t>
      </w:r>
      <w:r>
        <w:rPr>
          <w:sz w:val="26"/>
          <w:szCs w:val="26"/>
        </w:rPr>
        <w:t>............................................................</w:t>
      </w:r>
    </w:p>
    <w:p w:rsidR="0056408C" w:rsidRDefault="0056408C" w:rsidP="0056408C">
      <w:pPr>
        <w:tabs>
          <w:tab w:val="left" w:leader="dot" w:pos="4536"/>
        </w:tabs>
        <w:kinsoku w:val="0"/>
        <w:overflowPunct w:val="0"/>
        <w:autoSpaceDE/>
        <w:adjustRightInd/>
        <w:spacing w:before="108" w:line="278" w:lineRule="exact"/>
        <w:ind w:left="144"/>
        <w:textAlignment w:val="baseline"/>
        <w:rPr>
          <w:i/>
          <w:iCs/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C.F. n</w:t>
      </w:r>
      <w:r>
        <w:rPr>
          <w:spacing w:val="-6"/>
          <w:sz w:val="24"/>
          <w:szCs w:val="24"/>
        </w:rPr>
        <w:tab/>
        <w:t xml:space="preserve"> </w:t>
      </w:r>
      <w:r>
        <w:rPr>
          <w:i/>
          <w:iCs/>
          <w:spacing w:val="-6"/>
          <w:sz w:val="24"/>
          <w:szCs w:val="24"/>
        </w:rPr>
        <w:t>...</w:t>
      </w:r>
    </w:p>
    <w:p w:rsidR="0056408C" w:rsidRDefault="0056408C" w:rsidP="0056408C">
      <w:pPr>
        <w:tabs>
          <w:tab w:val="right" w:leader="dot" w:pos="9360"/>
        </w:tabs>
        <w:kinsoku w:val="0"/>
        <w:overflowPunct w:val="0"/>
        <w:autoSpaceDE/>
        <w:adjustRightInd/>
        <w:spacing w:before="121" w:line="278" w:lineRule="exact"/>
        <w:ind w:left="144"/>
        <w:textAlignment w:val="baseline"/>
        <w:rPr>
          <w:sz w:val="24"/>
          <w:szCs w:val="24"/>
        </w:rPr>
      </w:pPr>
      <w:r>
        <w:rPr>
          <w:sz w:val="24"/>
          <w:szCs w:val="24"/>
        </w:rPr>
        <w:t>rappresentato da</w:t>
      </w:r>
      <w:r>
        <w:rPr>
          <w:sz w:val="24"/>
          <w:szCs w:val="24"/>
        </w:rPr>
        <w:tab/>
      </w:r>
    </w:p>
    <w:p w:rsidR="0056408C" w:rsidRDefault="005376D6" w:rsidP="0056408C">
      <w:pPr>
        <w:tabs>
          <w:tab w:val="left" w:leader="dot" w:pos="6048"/>
          <w:tab w:val="right" w:leader="dot" w:pos="9360"/>
        </w:tabs>
        <w:kinsoku w:val="0"/>
        <w:overflowPunct w:val="0"/>
        <w:autoSpaceDE/>
        <w:adjustRightInd/>
        <w:spacing w:before="115" w:line="278" w:lineRule="exact"/>
        <w:ind w:left="144"/>
        <w:textAlignment w:val="baseline"/>
        <w:rPr>
          <w:sz w:val="24"/>
          <w:szCs w:val="24"/>
        </w:rPr>
      </w:pPr>
      <w:r>
        <w:rPr>
          <w:sz w:val="24"/>
          <w:szCs w:val="24"/>
        </w:rPr>
        <w:t>nata/o a ……………………………………..</w:t>
      </w:r>
      <w:r w:rsidR="0056408C">
        <w:rPr>
          <w:sz w:val="24"/>
          <w:szCs w:val="24"/>
        </w:rPr>
        <w:t>.il</w:t>
      </w:r>
      <w:r w:rsidR="0056408C">
        <w:rPr>
          <w:sz w:val="24"/>
          <w:szCs w:val="24"/>
        </w:rPr>
        <w:tab/>
        <w:t>nella sua qualità di Dirigente</w:t>
      </w:r>
    </w:p>
    <w:p w:rsidR="0056408C" w:rsidRDefault="0056408C" w:rsidP="0056408C">
      <w:pPr>
        <w:kinsoku w:val="0"/>
        <w:overflowPunct w:val="0"/>
        <w:autoSpaceDE/>
        <w:adjustRightInd/>
        <w:spacing w:before="1" w:line="278" w:lineRule="exact"/>
        <w:ind w:left="144"/>
        <w:textAlignment w:val="baseline"/>
        <w:rPr>
          <w:sz w:val="24"/>
          <w:szCs w:val="24"/>
        </w:rPr>
      </w:pPr>
      <w:r>
        <w:rPr>
          <w:sz w:val="24"/>
          <w:szCs w:val="24"/>
        </w:rPr>
        <w:t>scolastico dell’Istituto</w:t>
      </w:r>
    </w:p>
    <w:p w:rsidR="0056408C" w:rsidRDefault="0056408C" w:rsidP="0056408C">
      <w:pPr>
        <w:kinsoku w:val="0"/>
        <w:overflowPunct w:val="0"/>
        <w:autoSpaceDE/>
        <w:adjustRightInd/>
        <w:spacing w:before="514" w:line="278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E</w:t>
      </w:r>
    </w:p>
    <w:p w:rsidR="0056408C" w:rsidRDefault="0056408C" w:rsidP="0056408C">
      <w:pPr>
        <w:tabs>
          <w:tab w:val="left" w:leader="dot" w:pos="3384"/>
        </w:tabs>
        <w:kinsoku w:val="0"/>
        <w:overflowPunct w:val="0"/>
        <w:autoSpaceDE/>
        <w:adjustRightInd/>
        <w:spacing w:before="502" w:line="304" w:lineRule="exact"/>
        <w:ind w:left="144"/>
        <w:textAlignment w:val="baseline"/>
        <w:rPr>
          <w:i/>
          <w:iCs/>
          <w:spacing w:val="2"/>
          <w:sz w:val="24"/>
          <w:szCs w:val="24"/>
        </w:rPr>
      </w:pPr>
      <w:r>
        <w:rPr>
          <w:i/>
          <w:iCs/>
          <w:spacing w:val="2"/>
          <w:sz w:val="29"/>
          <w:szCs w:val="29"/>
        </w:rPr>
        <w:t>.........................................</w:t>
      </w:r>
      <w:r>
        <w:rPr>
          <w:i/>
          <w:iCs/>
          <w:spacing w:val="2"/>
          <w:sz w:val="29"/>
          <w:szCs w:val="29"/>
        </w:rPr>
        <w:tab/>
        <w:t>...............................</w:t>
      </w:r>
      <w:r>
        <w:rPr>
          <w:i/>
          <w:iCs/>
          <w:spacing w:val="2"/>
          <w:sz w:val="24"/>
          <w:szCs w:val="24"/>
        </w:rPr>
        <w:t>(di seguito denominato `Gestore')</w:t>
      </w:r>
    </w:p>
    <w:p w:rsidR="0056408C" w:rsidRDefault="0056408C" w:rsidP="0056408C">
      <w:pPr>
        <w:tabs>
          <w:tab w:val="right" w:leader="dot" w:pos="9360"/>
        </w:tabs>
        <w:kinsoku w:val="0"/>
        <w:overflowPunct w:val="0"/>
        <w:autoSpaceDE/>
        <w:adjustRightInd/>
        <w:spacing w:before="91" w:line="292" w:lineRule="exact"/>
        <w:ind w:left="144"/>
        <w:textAlignment w:val="baseline"/>
        <w:rPr>
          <w:sz w:val="26"/>
          <w:szCs w:val="26"/>
        </w:rPr>
      </w:pPr>
      <w:r>
        <w:rPr>
          <w:sz w:val="24"/>
          <w:szCs w:val="24"/>
        </w:rPr>
        <w:t xml:space="preserve">con sede in </w:t>
      </w:r>
      <w:r>
        <w:rPr>
          <w:sz w:val="24"/>
          <w:szCs w:val="24"/>
        </w:rPr>
        <w:tab/>
        <w:t>via/piazza</w:t>
      </w:r>
      <w:r>
        <w:rPr>
          <w:sz w:val="26"/>
          <w:szCs w:val="26"/>
        </w:rPr>
        <w:t>...........................................................</w:t>
      </w:r>
    </w:p>
    <w:p w:rsidR="0056408C" w:rsidRDefault="0056408C" w:rsidP="0056408C">
      <w:pPr>
        <w:tabs>
          <w:tab w:val="left" w:leader="dot" w:pos="4896"/>
        </w:tabs>
        <w:kinsoku w:val="0"/>
        <w:overflowPunct w:val="0"/>
        <w:autoSpaceDE/>
        <w:adjustRightInd/>
        <w:spacing w:before="117" w:line="278" w:lineRule="exact"/>
        <w:ind w:left="144"/>
        <w:textAlignment w:val="baseline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C.F. n. </w:t>
      </w:r>
      <w:r>
        <w:rPr>
          <w:spacing w:val="3"/>
          <w:sz w:val="24"/>
          <w:szCs w:val="24"/>
        </w:rPr>
        <w:tab/>
      </w:r>
    </w:p>
    <w:p w:rsidR="0056408C" w:rsidRDefault="0056408C" w:rsidP="0056408C">
      <w:pPr>
        <w:tabs>
          <w:tab w:val="right" w:leader="dot" w:pos="9360"/>
        </w:tabs>
        <w:kinsoku w:val="0"/>
        <w:overflowPunct w:val="0"/>
        <w:autoSpaceDE/>
        <w:adjustRightInd/>
        <w:spacing w:before="115" w:line="278" w:lineRule="exact"/>
        <w:ind w:left="144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rappresentata/o da  </w:t>
      </w:r>
      <w:r>
        <w:rPr>
          <w:sz w:val="24"/>
          <w:szCs w:val="24"/>
        </w:rPr>
        <w:tab/>
        <w:t>.</w:t>
      </w:r>
    </w:p>
    <w:p w:rsidR="0056408C" w:rsidRDefault="0056408C" w:rsidP="0056408C">
      <w:pPr>
        <w:tabs>
          <w:tab w:val="right" w:leader="dot" w:pos="3960"/>
          <w:tab w:val="left" w:leader="dot" w:pos="5904"/>
          <w:tab w:val="right" w:leader="dot" w:pos="9360"/>
        </w:tabs>
        <w:kinsoku w:val="0"/>
        <w:overflowPunct w:val="0"/>
        <w:autoSpaceDE/>
        <w:adjustRightInd/>
        <w:spacing w:before="121" w:after="302" w:line="278" w:lineRule="exact"/>
        <w:ind w:left="144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nata/o a </w:t>
      </w:r>
      <w:r>
        <w:rPr>
          <w:sz w:val="24"/>
          <w:szCs w:val="24"/>
        </w:rPr>
        <w:tab/>
        <w:t>il</w:t>
      </w:r>
      <w:r>
        <w:rPr>
          <w:sz w:val="24"/>
          <w:szCs w:val="24"/>
        </w:rPr>
        <w:tab/>
        <w:t>....nella sua qualità di</w:t>
      </w:r>
      <w:r>
        <w:rPr>
          <w:sz w:val="24"/>
          <w:szCs w:val="24"/>
        </w:rPr>
        <w:tab/>
      </w:r>
    </w:p>
    <w:p w:rsidR="0056408C" w:rsidRDefault="00A924EB" w:rsidP="0056408C">
      <w:pPr>
        <w:kinsoku w:val="0"/>
        <w:overflowPunct w:val="0"/>
        <w:autoSpaceDE/>
        <w:adjustRightInd/>
        <w:spacing w:before="89" w:after="494" w:line="278" w:lineRule="exact"/>
        <w:ind w:left="144"/>
        <w:textAlignment w:val="baseline"/>
        <w:rPr>
          <w:sz w:val="24"/>
          <w:szCs w:val="24"/>
        </w:rPr>
      </w:pPr>
      <w:r w:rsidRPr="00A924EB">
        <w:pict>
          <v:line id="_x0000_s1027" style="position:absolute;left:0;text-align:left;z-index:251652608;mso-wrap-distance-left:0;mso-wrap-distance-right:0;mso-position-horizontal-relative:page;mso-position-vertical-relative:page" from="66.25pt,521.5pt" to="526.35pt,521.5pt" o:allowincell="f" strokeweight="1.45pt">
            <v:stroke dashstyle="1 1"/>
            <w10:wrap type="square" anchorx="page" anchory="page"/>
          </v:line>
        </w:pict>
      </w:r>
      <w:r w:rsidR="0056408C">
        <w:rPr>
          <w:sz w:val="24"/>
          <w:szCs w:val="24"/>
        </w:rPr>
        <w:t>.</w:t>
      </w:r>
    </w:p>
    <w:p w:rsidR="0056408C" w:rsidRDefault="0056408C" w:rsidP="0056408C">
      <w:pPr>
        <w:kinsoku w:val="0"/>
        <w:overflowPunct w:val="0"/>
        <w:autoSpaceDE/>
        <w:adjustRightInd/>
        <w:spacing w:before="12" w:line="275" w:lineRule="exact"/>
        <w:ind w:left="144"/>
        <w:textAlignment w:val="baseline"/>
        <w:rPr>
          <w:i/>
          <w:iCs/>
          <w:spacing w:val="1"/>
          <w:sz w:val="24"/>
          <w:szCs w:val="24"/>
        </w:rPr>
      </w:pPr>
      <w:r>
        <w:rPr>
          <w:i/>
          <w:iCs/>
          <w:spacing w:val="1"/>
          <w:sz w:val="24"/>
          <w:szCs w:val="24"/>
        </w:rPr>
        <w:t>(di seguito Istituto e Gestore, citati unitamente, sono anche denominati `</w:t>
      </w:r>
      <w:proofErr w:type="spellStart"/>
      <w:r>
        <w:rPr>
          <w:i/>
          <w:iCs/>
          <w:spacing w:val="1"/>
          <w:sz w:val="24"/>
          <w:szCs w:val="24"/>
        </w:rPr>
        <w:t>Parti'</w:t>
      </w:r>
      <w:proofErr w:type="spellEnd"/>
      <w:r>
        <w:rPr>
          <w:i/>
          <w:iCs/>
          <w:spacing w:val="1"/>
          <w:sz w:val="24"/>
          <w:szCs w:val="24"/>
        </w:rPr>
        <w:t>)</w:t>
      </w:r>
    </w:p>
    <w:p w:rsidR="0056408C" w:rsidRDefault="0056408C" w:rsidP="0056408C">
      <w:pPr>
        <w:kinsoku w:val="0"/>
        <w:overflowPunct w:val="0"/>
        <w:autoSpaceDE/>
        <w:adjustRightInd/>
        <w:spacing w:before="517" w:line="273" w:lineRule="exact"/>
        <w:jc w:val="center"/>
        <w:textAlignment w:val="baseline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Premesso che</w:t>
      </w:r>
    </w:p>
    <w:p w:rsidR="0056408C" w:rsidRDefault="0056408C" w:rsidP="0056408C">
      <w:pPr>
        <w:kinsoku w:val="0"/>
        <w:overflowPunct w:val="0"/>
        <w:autoSpaceDE/>
        <w:adjustRightInd/>
        <w:spacing w:before="518" w:line="276" w:lineRule="exact"/>
        <w:ind w:left="144" w:right="14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l’Istituto ai sensi del D.L. 95/2012 convertito nella Legge 135/2012 è incluso nella tabella A annessa alla legge 720/1984 ed è pertanto sottoposto a regime di Tesoreria Unica di cui alla medesima legge e </w:t>
      </w:r>
      <w:hyperlink r:id="rId6" w:history="1">
        <w:r>
          <w:rPr>
            <w:rStyle w:val="Collegamentoipertestuale"/>
            <w:sz w:val="24"/>
            <w:szCs w:val="24"/>
          </w:rPr>
          <w:t>ss. mm</w:t>
        </w:r>
      </w:hyperlink>
      <w:r>
        <w:rPr>
          <w:sz w:val="24"/>
          <w:szCs w:val="24"/>
        </w:rPr>
        <w:t xml:space="preserve">. e </w:t>
      </w:r>
      <w:proofErr w:type="spellStart"/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. nonché ai decreti attuativi del 22 novembre 1985 e 4 agosto 2009 e </w:t>
      </w:r>
      <w:hyperlink r:id="rId7" w:history="1">
        <w:r>
          <w:rPr>
            <w:rStyle w:val="Collegamentoipertestuale"/>
            <w:sz w:val="24"/>
            <w:szCs w:val="24"/>
          </w:rPr>
          <w:t>ss. mm</w:t>
        </w:r>
      </w:hyperlink>
      <w:r>
        <w:rPr>
          <w:sz w:val="24"/>
          <w:szCs w:val="24"/>
        </w:rPr>
        <w:t xml:space="preserve">. e </w:t>
      </w:r>
      <w:proofErr w:type="spellStart"/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>..</w:t>
      </w:r>
    </w:p>
    <w:p w:rsidR="0056408C" w:rsidRDefault="0056408C" w:rsidP="0056408C">
      <w:pPr>
        <w:kinsoku w:val="0"/>
        <w:overflowPunct w:val="0"/>
        <w:autoSpaceDE/>
        <w:adjustRightInd/>
        <w:spacing w:before="908" w:line="278" w:lineRule="exact"/>
        <w:ind w:left="3024"/>
        <w:textAlignment w:val="baseline"/>
        <w:rPr>
          <w:sz w:val="24"/>
          <w:szCs w:val="24"/>
        </w:rPr>
      </w:pPr>
      <w:r>
        <w:rPr>
          <w:sz w:val="24"/>
          <w:szCs w:val="24"/>
        </w:rPr>
        <w:t>si conviene e si stipula quanto segue:</w:t>
      </w:r>
    </w:p>
    <w:p w:rsidR="0056408C" w:rsidRDefault="0056408C" w:rsidP="0056408C">
      <w:pPr>
        <w:widowControl/>
        <w:autoSpaceDE/>
        <w:autoSpaceDN/>
        <w:adjustRightInd/>
        <w:rPr>
          <w:sz w:val="24"/>
          <w:szCs w:val="24"/>
        </w:rPr>
        <w:sectPr w:rsidR="0056408C">
          <w:pgSz w:w="11904" w:h="16843"/>
          <w:pgMar w:top="140" w:right="1130" w:bottom="568" w:left="1134" w:header="720" w:footer="720" w:gutter="0"/>
          <w:cols w:space="720"/>
        </w:sectPr>
      </w:pPr>
    </w:p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085" w:right="4251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" cy="5842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A924EB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 w:rsidRPr="00A924EB">
        <w:pict>
          <v:shape id="_x0000_s1028" type="#_x0000_t202" style="position:absolute;left:0;text-align:left;margin-left:290.25pt;margin-top:793.95pt;width:14.45pt;height:12.05pt;z-index:2516536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56408C" w:rsidP="0056408C">
                  <w:pPr>
                    <w:kinsoku w:val="0"/>
                    <w:overflowPunct w:val="0"/>
                    <w:autoSpaceDE/>
                    <w:adjustRightInd/>
                    <w:spacing w:before="13" w:line="221" w:lineRule="exact"/>
                    <w:textAlignment w:val="baseline"/>
                  </w:pPr>
                  <w:r>
                    <w:t>2</w:t>
                  </w:r>
                </w:p>
              </w:txbxContent>
            </v:textbox>
            <w10:wrap type="square" anchorx="page" anchory="page"/>
          </v:shape>
        </w:pict>
      </w:r>
      <w:r w:rsidR="0056408C"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56408C" w:rsidP="0056408C">
      <w:pPr>
        <w:kinsoku w:val="0"/>
        <w:overflowPunct w:val="0"/>
        <w:autoSpaceDE/>
        <w:adjustRightInd/>
        <w:spacing w:before="444" w:line="273" w:lineRule="exact"/>
        <w:jc w:val="center"/>
        <w:textAlignment w:val="baseline"/>
        <w:rPr>
          <w:b/>
          <w:bCs/>
          <w:spacing w:val="16"/>
          <w:sz w:val="24"/>
          <w:szCs w:val="24"/>
        </w:rPr>
      </w:pPr>
      <w:r>
        <w:rPr>
          <w:b/>
          <w:bCs/>
          <w:spacing w:val="16"/>
          <w:sz w:val="24"/>
          <w:szCs w:val="24"/>
        </w:rPr>
        <w:t>Art. 1</w:t>
      </w:r>
    </w:p>
    <w:p w:rsidR="0056408C" w:rsidRDefault="0056408C" w:rsidP="0056408C">
      <w:pPr>
        <w:kinsoku w:val="0"/>
        <w:overflowPunct w:val="0"/>
        <w:autoSpaceDE/>
        <w:adjustRightInd/>
        <w:spacing w:before="122" w:line="276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(AFFIDAMENTO DEL SERVIZIO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CASSA)</w:t>
      </w:r>
    </w:p>
    <w:p w:rsidR="0056408C" w:rsidRDefault="0056408C" w:rsidP="0056408C">
      <w:pPr>
        <w:numPr>
          <w:ilvl w:val="0"/>
          <w:numId w:val="1"/>
        </w:numPr>
        <w:kinsoku w:val="0"/>
        <w:overflowPunct w:val="0"/>
        <w:autoSpaceDE/>
        <w:adjustRightInd/>
        <w:spacing w:before="118" w:line="276" w:lineRule="exact"/>
        <w:textAlignment w:val="baseline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Con la presente convenzione, l’Istituto, in base alla delibera dell’organo competente</w:t>
      </w:r>
    </w:p>
    <w:p w:rsidR="0056408C" w:rsidRDefault="0056408C" w:rsidP="0056408C">
      <w:pPr>
        <w:tabs>
          <w:tab w:val="left" w:leader="dot" w:pos="1224"/>
          <w:tab w:val="right" w:leader="dot" w:pos="9144"/>
        </w:tabs>
        <w:kinsoku w:val="0"/>
        <w:overflowPunct w:val="0"/>
        <w:autoSpaceDE/>
        <w:adjustRightInd/>
        <w:spacing w:before="2" w:line="275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</w:rPr>
        <w:tab/>
        <w:t xml:space="preserve"> del</w:t>
      </w:r>
      <w:r>
        <w:rPr>
          <w:sz w:val="24"/>
          <w:szCs w:val="24"/>
        </w:rPr>
        <w:tab/>
        <w:t>., affida il proprio servizio di cassa al Gestore</w:t>
      </w:r>
    </w:p>
    <w:p w:rsidR="0056408C" w:rsidRDefault="0056408C" w:rsidP="0056408C">
      <w:pPr>
        <w:tabs>
          <w:tab w:val="left" w:leader="dot" w:pos="6264"/>
        </w:tabs>
        <w:kinsoku w:val="0"/>
        <w:overflowPunct w:val="0"/>
        <w:autoSpaceDE/>
        <w:adjustRightInd/>
        <w:spacing w:line="275" w:lineRule="exact"/>
        <w:ind w:left="576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che lo svolge presso </w:t>
      </w:r>
      <w:r>
        <w:rPr>
          <w:spacing w:val="2"/>
          <w:sz w:val="24"/>
          <w:szCs w:val="24"/>
        </w:rPr>
        <w:tab/>
      </w:r>
    </w:p>
    <w:p w:rsidR="0056408C" w:rsidRDefault="0056408C" w:rsidP="0056408C">
      <w:pPr>
        <w:numPr>
          <w:ilvl w:val="0"/>
          <w:numId w:val="1"/>
        </w:numPr>
        <w:kinsoku w:val="0"/>
        <w:overflowPunct w:val="0"/>
        <w:autoSpaceDE/>
        <w:adjustRightInd/>
        <w:spacing w:before="120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Il servizio di cassa è prestato in </w:t>
      </w:r>
      <w:proofErr w:type="spellStart"/>
      <w:r>
        <w:rPr>
          <w:sz w:val="24"/>
          <w:szCs w:val="24"/>
        </w:rPr>
        <w:t>conformity</w:t>
      </w:r>
      <w:proofErr w:type="spellEnd"/>
      <w:r>
        <w:rPr>
          <w:sz w:val="24"/>
          <w:szCs w:val="24"/>
        </w:rPr>
        <w:t xml:space="preserve"> ai patti stipulati con la presente convenzione, nei giorni lavorativi e nelle ore in cui gli sportelli del Gestore sono aperti al pubblico. Di comune accordo tra le Parti, potranno essere apportati alle </w:t>
      </w:r>
      <w:proofErr w:type="spellStart"/>
      <w:r>
        <w:rPr>
          <w:sz w:val="24"/>
          <w:szCs w:val="24"/>
        </w:rPr>
        <w:t>modality</w:t>
      </w:r>
      <w:proofErr w:type="spellEnd"/>
      <w:r>
        <w:rPr>
          <w:sz w:val="24"/>
          <w:szCs w:val="24"/>
        </w:rPr>
        <w:t xml:space="preserve"> di espletamento del servizio i perfezionamenti metodologici ed informatici ritenuti necessari per migliorarne lo svolgimento. Per la formalizzazione dei relativi accordi può procedere con scambio di lettere, anche a mezzo PEC, sottoscritte digitalmente.</w:t>
      </w:r>
    </w:p>
    <w:p w:rsidR="0056408C" w:rsidRDefault="0056408C" w:rsidP="0056408C">
      <w:pPr>
        <w:kinsoku w:val="0"/>
        <w:overflowPunct w:val="0"/>
        <w:autoSpaceDE/>
        <w:adjustRightInd/>
        <w:spacing w:before="519" w:line="273" w:lineRule="exact"/>
        <w:jc w:val="center"/>
        <w:textAlignment w:val="baseline"/>
        <w:rPr>
          <w:b/>
          <w:bCs/>
          <w:spacing w:val="17"/>
          <w:sz w:val="24"/>
          <w:szCs w:val="24"/>
        </w:rPr>
      </w:pPr>
      <w:r>
        <w:rPr>
          <w:b/>
          <w:bCs/>
          <w:spacing w:val="17"/>
          <w:sz w:val="24"/>
          <w:szCs w:val="24"/>
        </w:rPr>
        <w:t>Art. 2</w:t>
      </w:r>
    </w:p>
    <w:p w:rsidR="0056408C" w:rsidRDefault="0056408C" w:rsidP="0056408C">
      <w:pPr>
        <w:kinsoku w:val="0"/>
        <w:overflowPunct w:val="0"/>
        <w:autoSpaceDE/>
        <w:adjustRightInd/>
        <w:spacing w:before="117" w:line="276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(OGGETTO DELLA CONVENZIONE)</w:t>
      </w:r>
    </w:p>
    <w:p w:rsidR="0056408C" w:rsidRDefault="0056408C" w:rsidP="0056408C">
      <w:pPr>
        <w:numPr>
          <w:ilvl w:val="0"/>
          <w:numId w:val="2"/>
        </w:numPr>
        <w:kinsoku w:val="0"/>
        <w:overflowPunct w:val="0"/>
        <w:autoSpaceDE/>
        <w:adjustRightInd/>
        <w:spacing w:before="123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Il servizio di cassa di cui alla presente convenzione ha per oggetto il complesso delle operazioni inerenti la gestione finanziaria dell’Istituto e, in particolare, la riscossione delle entrate e il pagamento delle spese facenti capo all’Istituto e dallo stesso ordinate, nonché la custodia e l’amministrazione di titoli e valori di cui al successivo art. 12 e gli adempimenti connessi previsti nella legge e dai regolamenti dell’Istituto. Il servizio di cassa ha per oggetto altresì gli elementi </w:t>
      </w:r>
      <w:proofErr w:type="spellStart"/>
      <w:r>
        <w:rPr>
          <w:sz w:val="24"/>
          <w:szCs w:val="24"/>
        </w:rPr>
        <w:t>consulenziali</w:t>
      </w:r>
      <w:proofErr w:type="spellEnd"/>
      <w:r>
        <w:rPr>
          <w:sz w:val="24"/>
          <w:szCs w:val="24"/>
        </w:rPr>
        <w:t xml:space="preserve"> connessi e collegati alle </w:t>
      </w:r>
      <w:proofErr w:type="spellStart"/>
      <w:r>
        <w:rPr>
          <w:sz w:val="24"/>
          <w:szCs w:val="24"/>
        </w:rPr>
        <w:t>attivity</w:t>
      </w:r>
      <w:proofErr w:type="spellEnd"/>
      <w:r>
        <w:rPr>
          <w:sz w:val="24"/>
          <w:szCs w:val="24"/>
        </w:rPr>
        <w:t xml:space="preserve"> di cui al comma 5 del presente articolo.</w:t>
      </w:r>
    </w:p>
    <w:p w:rsidR="0056408C" w:rsidRDefault="0056408C" w:rsidP="0056408C">
      <w:pPr>
        <w:numPr>
          <w:ilvl w:val="0"/>
          <w:numId w:val="2"/>
        </w:numPr>
        <w:kinsoku w:val="0"/>
        <w:overflowPunct w:val="0"/>
        <w:autoSpaceDE/>
        <w:adjustRightInd/>
        <w:spacing w:line="276" w:lineRule="exact"/>
        <w:jc w:val="both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Il Gestore esegue le operazioni di cui al comma 1 nel rispetto delle norme di legge (in particolare del D.I. 44/2001 </w:t>
      </w:r>
      <w:hyperlink r:id="rId8" w:history="1">
        <w:r>
          <w:rPr>
            <w:rStyle w:val="Collegamentoipertestuale"/>
            <w:spacing w:val="1"/>
            <w:sz w:val="24"/>
            <w:szCs w:val="24"/>
          </w:rPr>
          <w:t>ss. mm</w:t>
        </w:r>
      </w:hyperlink>
      <w:r>
        <w:rPr>
          <w:spacing w:val="1"/>
          <w:sz w:val="24"/>
          <w:szCs w:val="24"/>
        </w:rPr>
        <w:t xml:space="preserve">. e </w:t>
      </w:r>
      <w:proofErr w:type="spellStart"/>
      <w:r>
        <w:rPr>
          <w:spacing w:val="1"/>
          <w:sz w:val="24"/>
          <w:szCs w:val="24"/>
        </w:rPr>
        <w:t>ii</w:t>
      </w:r>
      <w:proofErr w:type="spellEnd"/>
      <w:r>
        <w:rPr>
          <w:spacing w:val="1"/>
          <w:sz w:val="24"/>
          <w:szCs w:val="24"/>
        </w:rPr>
        <w:t xml:space="preserve">., della legge 720/1984 </w:t>
      </w:r>
      <w:hyperlink r:id="rId9" w:history="1">
        <w:r>
          <w:rPr>
            <w:rStyle w:val="Collegamentoipertestuale"/>
            <w:spacing w:val="1"/>
            <w:sz w:val="24"/>
            <w:szCs w:val="24"/>
          </w:rPr>
          <w:t>ss. mm</w:t>
        </w:r>
      </w:hyperlink>
      <w:r>
        <w:rPr>
          <w:spacing w:val="1"/>
          <w:sz w:val="24"/>
          <w:szCs w:val="24"/>
        </w:rPr>
        <w:t xml:space="preserve">. e </w:t>
      </w:r>
      <w:proofErr w:type="spellStart"/>
      <w:r>
        <w:rPr>
          <w:spacing w:val="1"/>
          <w:sz w:val="24"/>
          <w:szCs w:val="24"/>
        </w:rPr>
        <w:t>ii</w:t>
      </w:r>
      <w:proofErr w:type="spellEnd"/>
      <w:r>
        <w:rPr>
          <w:spacing w:val="1"/>
          <w:sz w:val="24"/>
          <w:szCs w:val="24"/>
        </w:rPr>
        <w:t>., del D.L. 95/2012 convertito nella Legge 135/2012) e di quelle contenute negli articoli che seguono.</w:t>
      </w:r>
    </w:p>
    <w:p w:rsidR="0056408C" w:rsidRDefault="0056408C" w:rsidP="0056408C">
      <w:pPr>
        <w:numPr>
          <w:ilvl w:val="0"/>
          <w:numId w:val="2"/>
        </w:numPr>
        <w:kinsoku w:val="0"/>
        <w:overflowPunct w:val="0"/>
        <w:autoSpaceDE/>
        <w:adjustRightInd/>
        <w:spacing w:before="120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L’esercizio finanziario dell’Istituto ha durata annuale, con inizio il 1° gennaio e termine il 31 dicembre di ciascun anno.</w:t>
      </w:r>
    </w:p>
    <w:p w:rsidR="0056408C" w:rsidRDefault="0056408C" w:rsidP="0056408C">
      <w:pPr>
        <w:numPr>
          <w:ilvl w:val="0"/>
          <w:numId w:val="2"/>
        </w:numPr>
        <w:kinsoku w:val="0"/>
        <w:overflowPunct w:val="0"/>
        <w:autoSpaceDE/>
        <w:adjustRightInd/>
        <w:spacing w:before="117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Ogni deposito, comunque costituito, è intestato all’Istituto; il Gestore deve effettuare le operazioni di incasso e di pagamento disposte dall’Istituto a valere sulle </w:t>
      </w:r>
      <w:proofErr w:type="spellStart"/>
      <w:r>
        <w:rPr>
          <w:sz w:val="24"/>
          <w:szCs w:val="24"/>
        </w:rPr>
        <w:t>contability</w:t>
      </w:r>
      <w:proofErr w:type="spellEnd"/>
      <w:r>
        <w:rPr>
          <w:sz w:val="24"/>
          <w:szCs w:val="24"/>
        </w:rPr>
        <w:t xml:space="preserve"> speciali aperte presso la competente sezione di tesoreria provinciale dello Stato.</w:t>
      </w:r>
    </w:p>
    <w:p w:rsidR="0056408C" w:rsidRDefault="0056408C" w:rsidP="0056408C">
      <w:pPr>
        <w:numPr>
          <w:ilvl w:val="0"/>
          <w:numId w:val="2"/>
        </w:numPr>
        <w:kinsoku w:val="0"/>
        <w:overflowPunct w:val="0"/>
        <w:autoSpaceDE/>
        <w:adjustRightInd/>
        <w:spacing w:before="123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L’Istituto, nell’ambito delle risorse finanziarie disponibili e non sottoposte al regime di tesoreria unica (cfr. D.M. 22 novembre 1985 </w:t>
      </w:r>
      <w:hyperlink r:id="rId10" w:history="1">
        <w:r>
          <w:rPr>
            <w:rStyle w:val="Collegamentoipertestuale"/>
            <w:sz w:val="24"/>
            <w:szCs w:val="24"/>
          </w:rPr>
          <w:t>ss. mm</w:t>
        </w:r>
      </w:hyperlink>
      <w:r>
        <w:rPr>
          <w:sz w:val="24"/>
          <w:szCs w:val="24"/>
        </w:rPr>
        <w:t xml:space="preserve">. e </w:t>
      </w:r>
      <w:proofErr w:type="spellStart"/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.), compatibilmente con la </w:t>
      </w:r>
      <w:proofErr w:type="spellStart"/>
      <w:r>
        <w:rPr>
          <w:sz w:val="24"/>
          <w:szCs w:val="24"/>
        </w:rPr>
        <w:t>continuity</w:t>
      </w:r>
      <w:proofErr w:type="spellEnd"/>
      <w:r>
        <w:rPr>
          <w:sz w:val="24"/>
          <w:szCs w:val="24"/>
        </w:rPr>
        <w:t xml:space="preserve"> dell’erogazione del servizio educativo e formativo, può concordare con il gestore l’effettuazione di operazioni di gestione finanziaria della </w:t>
      </w:r>
      <w:proofErr w:type="spellStart"/>
      <w:r>
        <w:rPr>
          <w:sz w:val="24"/>
          <w:szCs w:val="24"/>
        </w:rPr>
        <w:t>liquidity</w:t>
      </w:r>
      <w:proofErr w:type="spellEnd"/>
      <w:r>
        <w:rPr>
          <w:sz w:val="24"/>
          <w:szCs w:val="24"/>
        </w:rPr>
        <w:t xml:space="preserve"> e di miglioramento della </w:t>
      </w:r>
      <w:proofErr w:type="spellStart"/>
      <w:r>
        <w:rPr>
          <w:sz w:val="24"/>
          <w:szCs w:val="24"/>
        </w:rPr>
        <w:t>redditivity</w:t>
      </w:r>
      <w:proofErr w:type="spellEnd"/>
      <w:r>
        <w:rPr>
          <w:sz w:val="24"/>
          <w:szCs w:val="24"/>
        </w:rPr>
        <w:t xml:space="preserve"> che assicurino la conservazione del capitale impegnato.</w:t>
      </w:r>
    </w:p>
    <w:p w:rsidR="0056408C" w:rsidRDefault="0056408C" w:rsidP="0056408C">
      <w:pPr>
        <w:numPr>
          <w:ilvl w:val="0"/>
          <w:numId w:val="2"/>
        </w:numPr>
        <w:kinsoku w:val="0"/>
        <w:overflowPunct w:val="0"/>
        <w:autoSpaceDE/>
        <w:adjustRightInd/>
        <w:spacing w:before="117" w:line="276" w:lineRule="exact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Al fine di migliorare il servizio di cassa, il Gestore può rendere disponibili sistemi evoluti di incasso e pagamento, basati sulla </w:t>
      </w:r>
      <w:proofErr w:type="spellStart"/>
      <w:r>
        <w:rPr>
          <w:spacing w:val="2"/>
          <w:sz w:val="24"/>
          <w:szCs w:val="24"/>
        </w:rPr>
        <w:t>multicanality</w:t>
      </w:r>
      <w:proofErr w:type="spellEnd"/>
      <w:r>
        <w:rPr>
          <w:spacing w:val="2"/>
          <w:sz w:val="24"/>
          <w:szCs w:val="24"/>
        </w:rPr>
        <w:t xml:space="preserve"> e la </w:t>
      </w:r>
      <w:proofErr w:type="spellStart"/>
      <w:r>
        <w:rPr>
          <w:spacing w:val="2"/>
          <w:sz w:val="24"/>
          <w:szCs w:val="24"/>
        </w:rPr>
        <w:t>dematerializzazione</w:t>
      </w:r>
      <w:proofErr w:type="spellEnd"/>
      <w:r>
        <w:rPr>
          <w:spacing w:val="2"/>
          <w:sz w:val="24"/>
          <w:szCs w:val="24"/>
        </w:rPr>
        <w:t xml:space="preserve">, garantendone il presidio e la relativa evoluzione. Le somme riscosse dall’Istituto tramite servizi evoluti di incasso sono riversate sulla </w:t>
      </w:r>
      <w:proofErr w:type="spellStart"/>
      <w:r>
        <w:rPr>
          <w:spacing w:val="2"/>
          <w:sz w:val="24"/>
          <w:szCs w:val="24"/>
        </w:rPr>
        <w:t>contability</w:t>
      </w:r>
      <w:proofErr w:type="spellEnd"/>
      <w:r>
        <w:rPr>
          <w:spacing w:val="2"/>
          <w:sz w:val="24"/>
          <w:szCs w:val="24"/>
        </w:rPr>
        <w:t xml:space="preserve"> speciale una volta divenute liquide ed esigibili.</w:t>
      </w:r>
    </w:p>
    <w:p w:rsidR="0056408C" w:rsidRDefault="0056408C" w:rsidP="0056408C">
      <w:pPr>
        <w:numPr>
          <w:ilvl w:val="0"/>
          <w:numId w:val="2"/>
        </w:numPr>
        <w:kinsoku w:val="0"/>
        <w:overflowPunct w:val="0"/>
        <w:autoSpaceDE/>
        <w:adjustRightInd/>
        <w:spacing w:before="123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Il Gestore mette a disposizione tutti gli sportelli dislocati sul territorio nazionale, al fine di garantire la </w:t>
      </w:r>
      <w:proofErr w:type="spellStart"/>
      <w:r>
        <w:rPr>
          <w:sz w:val="24"/>
          <w:szCs w:val="24"/>
        </w:rPr>
        <w:t>circolarity</w:t>
      </w:r>
      <w:proofErr w:type="spellEnd"/>
      <w:r>
        <w:rPr>
          <w:sz w:val="24"/>
          <w:szCs w:val="24"/>
        </w:rPr>
        <w:t xml:space="preserve"> delle operazioni di incasso e pagamento presso uno qualsiasi degli stessi.</w:t>
      </w:r>
    </w:p>
    <w:p w:rsidR="0056408C" w:rsidRDefault="0056408C" w:rsidP="0056408C">
      <w:pPr>
        <w:widowControl/>
        <w:autoSpaceDE/>
        <w:autoSpaceDN/>
        <w:adjustRightInd/>
        <w:rPr>
          <w:sz w:val="24"/>
          <w:szCs w:val="24"/>
        </w:rPr>
        <w:sectPr w:rsidR="0056408C">
          <w:pgSz w:w="11904" w:h="16843"/>
          <w:pgMar w:top="140" w:right="1279" w:bottom="568" w:left="1445" w:header="720" w:footer="720" w:gutter="0"/>
          <w:cols w:space="720"/>
        </w:sectPr>
      </w:pPr>
    </w:p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292" w:right="4504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" cy="58420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A924EB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 w:rsidRPr="00A924EB">
        <w:pict>
          <v:shape id="_x0000_s1029" type="#_x0000_t202" style="position:absolute;left:0;text-align:left;margin-left:290.5pt;margin-top:794.4pt;width:13.95pt;height:11.45pt;z-index:2516546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56408C" w:rsidP="0056408C">
                  <w:pPr>
                    <w:kinsoku w:val="0"/>
                    <w:overflowPunct w:val="0"/>
                    <w:autoSpaceDE/>
                    <w:adjustRightInd/>
                    <w:spacing w:before="4" w:line="221" w:lineRule="exact"/>
                    <w:textAlignment w:val="baseline"/>
                  </w:pPr>
                  <w:r>
                    <w:t>3</w:t>
                  </w:r>
                </w:p>
              </w:txbxContent>
            </v:textbox>
            <w10:wrap type="square" anchorx="page" anchory="page"/>
          </v:shape>
        </w:pict>
      </w:r>
      <w:r w:rsidRPr="00A924EB">
        <w:pict>
          <v:shape id="_x0000_s1030" type="#_x0000_t202" style="position:absolute;left:0;text-align:left;margin-left:290.25pt;margin-top:794.4pt;width:14.7pt;height:11.45pt;z-index:2516556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317591" w:rsidP="0056408C">
                  <w:pPr>
                    <w:kinsoku w:val="0"/>
                    <w:overflowPunct w:val="0"/>
                    <w:autoSpaceDE/>
                    <w:adjustRightInd/>
                    <w:spacing w:before="4" w:line="221" w:lineRule="exact"/>
                    <w:textAlignment w:val="baseline"/>
                  </w:pPr>
                  <w:r>
                    <w:tab/>
                  </w:r>
                </w:p>
              </w:txbxContent>
            </v:textbox>
            <w10:wrap type="square" anchorx="page" anchory="page"/>
          </v:shape>
        </w:pict>
      </w:r>
      <w:r w:rsidR="0056408C"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56408C" w:rsidP="0056408C">
      <w:pPr>
        <w:kinsoku w:val="0"/>
        <w:overflowPunct w:val="0"/>
        <w:autoSpaceDE/>
        <w:adjustRightInd/>
        <w:spacing w:before="444" w:line="273" w:lineRule="exact"/>
        <w:jc w:val="center"/>
        <w:textAlignment w:val="baseline"/>
        <w:rPr>
          <w:b/>
          <w:bCs/>
          <w:spacing w:val="18"/>
          <w:sz w:val="24"/>
          <w:szCs w:val="24"/>
        </w:rPr>
      </w:pPr>
      <w:r>
        <w:rPr>
          <w:b/>
          <w:bCs/>
          <w:spacing w:val="18"/>
          <w:sz w:val="24"/>
          <w:szCs w:val="24"/>
        </w:rPr>
        <w:t>Art. 3</w:t>
      </w:r>
    </w:p>
    <w:p w:rsidR="0056408C" w:rsidRDefault="0056408C" w:rsidP="0056408C">
      <w:pPr>
        <w:kinsoku w:val="0"/>
        <w:overflowPunct w:val="0"/>
        <w:autoSpaceDE/>
        <w:adjustRightInd/>
        <w:spacing w:before="122" w:line="276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(CARATTERISTICHE DEL SERVIZIO)</w:t>
      </w:r>
    </w:p>
    <w:p w:rsidR="0056408C" w:rsidRDefault="0056408C" w:rsidP="0056408C">
      <w:pPr>
        <w:numPr>
          <w:ilvl w:val="0"/>
          <w:numId w:val="3"/>
        </w:numPr>
        <w:kinsoku w:val="0"/>
        <w:overflowPunct w:val="0"/>
        <w:autoSpaceDE/>
        <w:adjustRightInd/>
        <w:spacing w:before="115" w:line="276" w:lineRule="exact"/>
        <w:ind w:right="216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Lo scambio dei dati e della documentazione inerenti il servizio è effettuato tramite sistemi informatici con collegamento diretto tra l’Istituto e il Gestore le cui </w:t>
      </w:r>
      <w:proofErr w:type="spellStart"/>
      <w:r>
        <w:rPr>
          <w:spacing w:val="2"/>
          <w:sz w:val="24"/>
          <w:szCs w:val="24"/>
        </w:rPr>
        <w:t>modality</w:t>
      </w:r>
      <w:proofErr w:type="spellEnd"/>
      <w:r>
        <w:rPr>
          <w:spacing w:val="2"/>
          <w:sz w:val="24"/>
          <w:szCs w:val="24"/>
        </w:rPr>
        <w:t xml:space="preserve"> sono stabilite fra le parti. In particolare si utilizza l’ordinativo informatico locale (di seguito “OIL”) nel rispetto delle specifiche tecniche e procedurali e delle regole di colloquio definite nell’Allegato tecnico sul formato dei flussi (di seguito “Allegato tecnico”) di cui alle Linee Guida di </w:t>
      </w:r>
      <w:proofErr w:type="spellStart"/>
      <w:r>
        <w:rPr>
          <w:spacing w:val="2"/>
          <w:sz w:val="24"/>
          <w:szCs w:val="24"/>
        </w:rPr>
        <w:t>DigitPA</w:t>
      </w:r>
      <w:proofErr w:type="spellEnd"/>
      <w:r>
        <w:rPr>
          <w:spacing w:val="2"/>
          <w:sz w:val="24"/>
          <w:szCs w:val="24"/>
        </w:rPr>
        <w:t xml:space="preserve"> del 21 luglio 2011 recanti l’“Aggiornamento dello standard OIL - Applicazione alle Istituzioni scolastiche” </w:t>
      </w:r>
      <w:hyperlink r:id="rId11" w:history="1">
        <w:r>
          <w:rPr>
            <w:rStyle w:val="Collegamentoipertestuale"/>
            <w:spacing w:val="2"/>
            <w:sz w:val="24"/>
            <w:szCs w:val="24"/>
          </w:rPr>
          <w:t>ss. mm</w:t>
        </w:r>
      </w:hyperlink>
      <w:r>
        <w:rPr>
          <w:spacing w:val="2"/>
          <w:sz w:val="24"/>
          <w:szCs w:val="24"/>
        </w:rPr>
        <w:t xml:space="preserve">. e </w:t>
      </w:r>
      <w:proofErr w:type="spellStart"/>
      <w:r>
        <w:rPr>
          <w:spacing w:val="2"/>
          <w:sz w:val="24"/>
          <w:szCs w:val="24"/>
        </w:rPr>
        <w:t>ii</w:t>
      </w:r>
      <w:proofErr w:type="spellEnd"/>
      <w:r>
        <w:rPr>
          <w:spacing w:val="2"/>
          <w:sz w:val="24"/>
          <w:szCs w:val="24"/>
        </w:rPr>
        <w:t>..</w:t>
      </w:r>
    </w:p>
    <w:p w:rsidR="0056408C" w:rsidRDefault="0056408C" w:rsidP="0056408C">
      <w:pPr>
        <w:numPr>
          <w:ilvl w:val="0"/>
          <w:numId w:val="3"/>
        </w:numPr>
        <w:kinsoku w:val="0"/>
        <w:overflowPunct w:val="0"/>
        <w:autoSpaceDE/>
        <w:adjustRightInd/>
        <w:spacing w:before="120" w:line="276" w:lineRule="exact"/>
        <w:ind w:right="216"/>
        <w:jc w:val="both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L’OIL è sottoscritto con firma digitale, qualificata ai sensi di legge, dai soggetti individuati dall’Istituto e da questi autorizzati alla trasmissione dei documenti informatici inerenti la gestione del servizio di cassa; l’Istituto, nell'ambito della propria autonomia, definisce i poteri di firma dei soggetti autorizzati a sottoscrivere i documenti informatici e fornisce al Gestore gli elementi utili per individuare i soggetti firmatari ed i relativi certificati, ovvero fornisce al Gestore copia dei certificati stessi; l’Istituto si impegna a comunicare tempestivamente al Gestore ogni variazione dei soggetti autorizzati alla firma.</w:t>
      </w:r>
    </w:p>
    <w:p w:rsidR="0056408C" w:rsidRDefault="0056408C" w:rsidP="0056408C">
      <w:pPr>
        <w:numPr>
          <w:ilvl w:val="0"/>
          <w:numId w:val="3"/>
        </w:numPr>
        <w:kinsoku w:val="0"/>
        <w:overflowPunct w:val="0"/>
        <w:autoSpaceDE/>
        <w:adjustRightInd/>
        <w:spacing w:before="123" w:line="276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Ai fini del riconoscimento dell’Istituto e per garantire e verificare l’</w:t>
      </w:r>
      <w:proofErr w:type="spellStart"/>
      <w:r>
        <w:rPr>
          <w:sz w:val="24"/>
          <w:szCs w:val="24"/>
        </w:rPr>
        <w:t>integrity</w:t>
      </w:r>
      <w:proofErr w:type="spellEnd"/>
      <w:r>
        <w:rPr>
          <w:sz w:val="24"/>
          <w:szCs w:val="24"/>
        </w:rPr>
        <w:t xml:space="preserve">, la riservatezza, la </w:t>
      </w:r>
      <w:proofErr w:type="spellStart"/>
      <w:r>
        <w:rPr>
          <w:sz w:val="24"/>
          <w:szCs w:val="24"/>
        </w:rPr>
        <w:t>legittimity</w:t>
      </w:r>
      <w:proofErr w:type="spellEnd"/>
      <w:r>
        <w:rPr>
          <w:sz w:val="24"/>
          <w:szCs w:val="24"/>
        </w:rPr>
        <w:t xml:space="preserve"> e non </w:t>
      </w:r>
      <w:proofErr w:type="spellStart"/>
      <w:r>
        <w:rPr>
          <w:sz w:val="24"/>
          <w:szCs w:val="24"/>
        </w:rPr>
        <w:t>ripudiability</w:t>
      </w:r>
      <w:proofErr w:type="spellEnd"/>
      <w:r>
        <w:rPr>
          <w:sz w:val="24"/>
          <w:szCs w:val="24"/>
        </w:rPr>
        <w:t xml:space="preserve"> dei documenti trasmessi elettronicamente, si procede all'implementazione di un sistema di codici personali di accesso. Ciascun utente, preventivamente autorizzato dall’Istituto nelle forme prescritte, provvede direttamente alla generazione dei codici e trasmette al competente ufficio dell’Istituto ed al Gestore una dichiarazione contenente il formale impegno a custodire tali codici con la più scrupolosa cura e diligenza e a non divulgarli o comunicarli ad alcuno.</w:t>
      </w:r>
    </w:p>
    <w:p w:rsidR="0056408C" w:rsidRDefault="0056408C" w:rsidP="0056408C">
      <w:pPr>
        <w:numPr>
          <w:ilvl w:val="0"/>
          <w:numId w:val="3"/>
        </w:numPr>
        <w:kinsoku w:val="0"/>
        <w:overflowPunct w:val="0"/>
        <w:autoSpaceDE/>
        <w:adjustRightInd/>
        <w:spacing w:before="117" w:line="276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L’utente è responsabile del regolare e legittimo utilizzo dei codici personali di accesso nei confronti dell'Istituto; il Gestore non risponde di eventuali danni conseguenti ad usi impropri. In caso di smarrimento o furto, l'utente deve darne immediata comunicazione al Gestore, fatta salva l’eventuale denuncia alle </w:t>
      </w:r>
      <w:proofErr w:type="spellStart"/>
      <w:r>
        <w:rPr>
          <w:sz w:val="24"/>
          <w:szCs w:val="24"/>
        </w:rPr>
        <w:t>Autority</w:t>
      </w:r>
      <w:proofErr w:type="spellEnd"/>
      <w:r>
        <w:rPr>
          <w:sz w:val="24"/>
          <w:szCs w:val="24"/>
        </w:rPr>
        <w:t xml:space="preserve"> competenti; ricevuta la suddetta comunicazione, il Gestore disattiva i codici smarriti o rubati. L’Istituto deve quindi provvedere alla richiesta di nuovi codici all’Ente certificatore e alla successiva comunicazione degli stessi al Gestore.</w:t>
      </w:r>
    </w:p>
    <w:p w:rsidR="0056408C" w:rsidRDefault="0056408C" w:rsidP="0056408C">
      <w:pPr>
        <w:numPr>
          <w:ilvl w:val="0"/>
          <w:numId w:val="3"/>
        </w:numPr>
        <w:kinsoku w:val="0"/>
        <w:overflowPunct w:val="0"/>
        <w:autoSpaceDE/>
        <w:adjustRightInd/>
        <w:spacing w:before="120" w:line="276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L'apposizione della firma digitale al documento informatico equivale alla sottoscrizione prevista per gli atti e documenti in forma scritta su supporto cartaceo; può essere sottoscritto un flusso contenente un singolo OIL ovvero più OIL. Ai fini dell’esecuzione, della variazione o dell’annullamento dovranno essere considerati i singoli OIL.</w:t>
      </w:r>
    </w:p>
    <w:p w:rsidR="0056408C" w:rsidRDefault="0056408C" w:rsidP="0056408C">
      <w:pPr>
        <w:numPr>
          <w:ilvl w:val="0"/>
          <w:numId w:val="3"/>
        </w:numPr>
        <w:kinsoku w:val="0"/>
        <w:overflowPunct w:val="0"/>
        <w:autoSpaceDE/>
        <w:adjustRightInd/>
        <w:spacing w:before="123" w:line="276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flusso degli ordinativi è predisposto secondo gli standard e le specifiche tecniche indicate nell’Allegato tecnico e deve contenere tutte le informazioni e i dati previsti nella vigente normativa e nella presente convenzione.</w:t>
      </w:r>
    </w:p>
    <w:p w:rsidR="0056408C" w:rsidRDefault="0056408C" w:rsidP="0056408C">
      <w:pPr>
        <w:numPr>
          <w:ilvl w:val="0"/>
          <w:numId w:val="3"/>
        </w:numPr>
        <w:kinsoku w:val="0"/>
        <w:overflowPunct w:val="0"/>
        <w:autoSpaceDE/>
        <w:adjustRightInd/>
        <w:spacing w:before="120" w:line="276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documento informatico trasmesso per via telematica si intende inviato e pervenuto al destinatario se trasmesso secondo le procedure concordate. La data e l'ora di formazione, di trasmissione o di ricezione del un documento informatico si intendono bilateralmente condivise.</w:t>
      </w:r>
    </w:p>
    <w:p w:rsidR="0056408C" w:rsidRDefault="0056408C" w:rsidP="0056408C">
      <w:pPr>
        <w:numPr>
          <w:ilvl w:val="0"/>
          <w:numId w:val="3"/>
        </w:numPr>
        <w:kinsoku w:val="0"/>
        <w:overflowPunct w:val="0"/>
        <w:autoSpaceDE/>
        <w:adjustRightInd/>
        <w:spacing w:before="117" w:after="150" w:line="276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La trasmissione e la conservazione – a carico dell’Istituto - degli OIL dovranno rispettare la normativa vigente e conformarsi alle indicazioni tecniche e procedurali emanate da </w:t>
      </w:r>
      <w:proofErr w:type="spellStart"/>
      <w:r>
        <w:rPr>
          <w:sz w:val="24"/>
          <w:szCs w:val="24"/>
        </w:rPr>
        <w:t>DigitPA</w:t>
      </w:r>
      <w:proofErr w:type="spellEnd"/>
      <w:r>
        <w:rPr>
          <w:sz w:val="24"/>
          <w:szCs w:val="24"/>
        </w:rPr>
        <w:t xml:space="preserve"> con la deliberazione n. 11/2004 </w:t>
      </w:r>
      <w:hyperlink r:id="rId12" w:history="1">
        <w:r>
          <w:rPr>
            <w:rStyle w:val="Collegamentoipertestuale"/>
            <w:sz w:val="24"/>
            <w:szCs w:val="24"/>
          </w:rPr>
          <w:t>ss. mm</w:t>
        </w:r>
      </w:hyperlink>
      <w:r>
        <w:rPr>
          <w:sz w:val="24"/>
          <w:szCs w:val="24"/>
        </w:rPr>
        <w:t xml:space="preserve">. e </w:t>
      </w:r>
      <w:proofErr w:type="spellStart"/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>..</w:t>
      </w:r>
    </w:p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292" w:right="4504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" cy="58420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56408C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56408C" w:rsidP="0056408C">
      <w:pPr>
        <w:numPr>
          <w:ilvl w:val="0"/>
          <w:numId w:val="4"/>
        </w:numPr>
        <w:kinsoku w:val="0"/>
        <w:overflowPunct w:val="0"/>
        <w:autoSpaceDE/>
        <w:adjustRightInd/>
        <w:spacing w:before="432" w:line="277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Il Gestore, all’atto del ricevimento dei flussi contenenti gli OIL, provvede a rendere disponibile all’Istituto un messaggio attestante la ricezione del flusso; eseguita la verifica del contenuto del flusso ed acquisiti i dati nel proprio sistema informativo, il Gestore, direttamente o tramite il proprio polo informatico, predispone e trasmette all’Istituto, un messaggio di ritorno munito di riferimento temporale, contenente il risultato dell’acquisizione, segnalando i documenti presi in carico e quelli non potuti acquisire; per questi ultimi </w:t>
      </w:r>
      <w:proofErr w:type="spellStart"/>
      <w:r>
        <w:rPr>
          <w:sz w:val="24"/>
          <w:szCs w:val="24"/>
        </w:rPr>
        <w:t>sary</w:t>
      </w:r>
      <w:proofErr w:type="spellEnd"/>
      <w:r>
        <w:rPr>
          <w:sz w:val="24"/>
          <w:szCs w:val="24"/>
        </w:rPr>
        <w:t xml:space="preserve"> evidenziata la causa che ne ha impedito l’acquisizione. Dalla trasmissione di detto messaggio decorrono i termini per l’</w:t>
      </w:r>
      <w:proofErr w:type="spellStart"/>
      <w:r>
        <w:rPr>
          <w:sz w:val="24"/>
          <w:szCs w:val="24"/>
        </w:rPr>
        <w:t>eseguibility</w:t>
      </w:r>
      <w:proofErr w:type="spellEnd"/>
      <w:r>
        <w:rPr>
          <w:sz w:val="24"/>
          <w:szCs w:val="24"/>
        </w:rPr>
        <w:t xml:space="preserve"> dell’ordine conferito previsti ai seguenti articoli 4 e 5.</w:t>
      </w:r>
    </w:p>
    <w:p w:rsidR="0056408C" w:rsidRDefault="0056408C" w:rsidP="0056408C">
      <w:pPr>
        <w:numPr>
          <w:ilvl w:val="0"/>
          <w:numId w:val="5"/>
        </w:numPr>
        <w:kinsoku w:val="0"/>
        <w:overflowPunct w:val="0"/>
        <w:autoSpaceDE/>
        <w:adjustRightInd/>
        <w:spacing w:before="114" w:line="277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 flussi inviati dall’Istituto entro le ore 17 saranno acquisiti lo stesso giorno lavorativo (o bancario a seconda dell’istituto cassiere) mentre eventuali flussi che pervenissero al Gestore oltre l’orario indicato saranno assunti in carico nel giorno lavorativo successivo.</w:t>
      </w:r>
    </w:p>
    <w:p w:rsidR="0056408C" w:rsidRDefault="0056408C" w:rsidP="0056408C">
      <w:pPr>
        <w:numPr>
          <w:ilvl w:val="0"/>
          <w:numId w:val="5"/>
        </w:numPr>
        <w:kinsoku w:val="0"/>
        <w:overflowPunct w:val="0"/>
        <w:autoSpaceDE/>
        <w:adjustRightInd/>
        <w:spacing w:before="118" w:line="277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L’Istituto </w:t>
      </w:r>
      <w:proofErr w:type="spellStart"/>
      <w:r>
        <w:rPr>
          <w:sz w:val="24"/>
          <w:szCs w:val="24"/>
        </w:rPr>
        <w:t>potry</w:t>
      </w:r>
      <w:proofErr w:type="spellEnd"/>
      <w:r>
        <w:rPr>
          <w:sz w:val="24"/>
          <w:szCs w:val="24"/>
        </w:rPr>
        <w:t xml:space="preserve"> inviare variazioni o annullamenti di OIL precedentemente trasmessi e non ancora eseguiti. Nel caso in cui gli annullamenti o le variazioni riguardino OIL </w:t>
      </w:r>
      <w:proofErr w:type="spellStart"/>
      <w:r>
        <w:rPr>
          <w:sz w:val="24"/>
          <w:szCs w:val="24"/>
        </w:rPr>
        <w:t>giy</w:t>
      </w:r>
      <w:proofErr w:type="spellEnd"/>
      <w:r>
        <w:rPr>
          <w:sz w:val="24"/>
          <w:szCs w:val="24"/>
        </w:rPr>
        <w:t xml:space="preserve"> eseguiti dal Gestore, non </w:t>
      </w:r>
      <w:proofErr w:type="spellStart"/>
      <w:r>
        <w:rPr>
          <w:sz w:val="24"/>
          <w:szCs w:val="24"/>
        </w:rPr>
        <w:t>sary</w:t>
      </w:r>
      <w:proofErr w:type="spellEnd"/>
      <w:r>
        <w:rPr>
          <w:sz w:val="24"/>
          <w:szCs w:val="24"/>
        </w:rPr>
        <w:t xml:space="preserve"> possibile accettare l’annullamento o la variazione della disposizione e della quietanza, fatta eccezione per le variazioni di elementi non essenziali ai fini della </w:t>
      </w:r>
      <w:proofErr w:type="spellStart"/>
      <w:r>
        <w:rPr>
          <w:sz w:val="24"/>
          <w:szCs w:val="24"/>
        </w:rPr>
        <w:t>validity</w:t>
      </w:r>
      <w:proofErr w:type="spellEnd"/>
      <w:r>
        <w:rPr>
          <w:sz w:val="24"/>
          <w:szCs w:val="24"/>
        </w:rPr>
        <w:t xml:space="preserve"> e della </w:t>
      </w:r>
      <w:proofErr w:type="spellStart"/>
      <w:r>
        <w:rPr>
          <w:sz w:val="24"/>
          <w:szCs w:val="24"/>
        </w:rPr>
        <w:t>regolarity</w:t>
      </w:r>
      <w:proofErr w:type="spellEnd"/>
      <w:r>
        <w:rPr>
          <w:sz w:val="24"/>
          <w:szCs w:val="24"/>
        </w:rPr>
        <w:t xml:space="preserve"> dell’operazione.</w:t>
      </w:r>
    </w:p>
    <w:p w:rsidR="0056408C" w:rsidRDefault="0056408C" w:rsidP="0056408C">
      <w:pPr>
        <w:numPr>
          <w:ilvl w:val="0"/>
          <w:numId w:val="5"/>
        </w:numPr>
        <w:kinsoku w:val="0"/>
        <w:overflowPunct w:val="0"/>
        <w:autoSpaceDE/>
        <w:adjustRightInd/>
        <w:spacing w:before="112" w:line="277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 seguito dell’avvenuto pagamento o incasso, il Gestore predispone ed invia giornalmente all’Istituto un messaggio di esito applicativo munito di riferimento temporale contenente, a comprova e discarico, la conferma dell’esecuzione dell’OIL; in caso di pagamento per cassa, la quietanza del creditore raccolta su foglio separato è trattenuta tra gli atti del Gestore.</w:t>
      </w:r>
    </w:p>
    <w:p w:rsidR="0056408C" w:rsidRDefault="0056408C" w:rsidP="0056408C">
      <w:pPr>
        <w:numPr>
          <w:ilvl w:val="0"/>
          <w:numId w:val="5"/>
        </w:numPr>
        <w:kinsoku w:val="0"/>
        <w:overflowPunct w:val="0"/>
        <w:autoSpaceDE/>
        <w:adjustRightInd/>
        <w:spacing w:before="116" w:line="277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Nelle ipotesi eccezionali in cui per cause oggettive inerenti i canali trasmissivi risulti impossibile l’invio dell’OIL, l’Istituto </w:t>
      </w:r>
      <w:proofErr w:type="spellStart"/>
      <w:r>
        <w:rPr>
          <w:sz w:val="24"/>
          <w:szCs w:val="24"/>
        </w:rPr>
        <w:t>comunichery</w:t>
      </w:r>
      <w:proofErr w:type="spellEnd"/>
      <w:r>
        <w:rPr>
          <w:sz w:val="24"/>
          <w:szCs w:val="24"/>
        </w:rPr>
        <w:t xml:space="preserve"> per iscritto al Gestore i pagamenti e le riscossioni aventi carattere d’urgenza; il Gestore a seguito di tale comunicazione </w:t>
      </w:r>
      <w:proofErr w:type="spellStart"/>
      <w:r>
        <w:rPr>
          <w:sz w:val="24"/>
          <w:szCs w:val="24"/>
        </w:rPr>
        <w:t>carichery</w:t>
      </w:r>
      <w:proofErr w:type="spellEnd"/>
      <w:r>
        <w:rPr>
          <w:sz w:val="24"/>
          <w:szCs w:val="24"/>
        </w:rPr>
        <w:t xml:space="preserve"> i relativi provvisori di entrata e di uscita.</w:t>
      </w:r>
    </w:p>
    <w:p w:rsidR="0056408C" w:rsidRDefault="0056408C" w:rsidP="0056408C">
      <w:pPr>
        <w:kinsoku w:val="0"/>
        <w:overflowPunct w:val="0"/>
        <w:autoSpaceDE/>
        <w:adjustRightInd/>
        <w:spacing w:before="520" w:line="273" w:lineRule="exact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4</w:t>
      </w:r>
    </w:p>
    <w:p w:rsidR="0056408C" w:rsidRDefault="0056408C" w:rsidP="0056408C">
      <w:pPr>
        <w:kinsoku w:val="0"/>
        <w:overflowPunct w:val="0"/>
        <w:autoSpaceDE/>
        <w:adjustRightInd/>
        <w:spacing w:before="121" w:line="277" w:lineRule="exact"/>
        <w:jc w:val="center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(RISCOSSIONI)</w:t>
      </w:r>
    </w:p>
    <w:p w:rsidR="0056408C" w:rsidRDefault="0056408C" w:rsidP="0056408C">
      <w:pPr>
        <w:numPr>
          <w:ilvl w:val="0"/>
          <w:numId w:val="6"/>
        </w:numPr>
        <w:kinsoku w:val="0"/>
        <w:overflowPunct w:val="0"/>
        <w:autoSpaceDE/>
        <w:adjustRightInd/>
        <w:spacing w:before="116" w:line="277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Fermo restando quanto previsto dalla normativa vigente in tema di Tesoreria Unica, le entrate sono riscosse dal Gestore in base a ordinativi di incasso (reversali) emessi dall'Istituto tramite OIL firmati dal Dirigente scolastico e dal Direttore dei Servizi Generali ed Amministrativi.</w:t>
      </w:r>
    </w:p>
    <w:p w:rsidR="0056408C" w:rsidRDefault="0056408C" w:rsidP="0056408C">
      <w:pPr>
        <w:numPr>
          <w:ilvl w:val="0"/>
          <w:numId w:val="6"/>
        </w:numPr>
        <w:kinsoku w:val="0"/>
        <w:overflowPunct w:val="0"/>
        <w:autoSpaceDE/>
        <w:adjustRightInd/>
        <w:spacing w:before="116" w:line="277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Le reversali devono essere inviate tramite applicativo informatico rispettando i tracciati previsti nell’Allegato tecnico. Le reversali saranno, di norma, caricate in procedura entro il secondo giorno lavorativo successivo a quello dell’invio del messaggio di presa in carico da parte del Gestore.</w:t>
      </w:r>
    </w:p>
    <w:p w:rsidR="0056408C" w:rsidRDefault="0056408C" w:rsidP="0056408C">
      <w:pPr>
        <w:numPr>
          <w:ilvl w:val="0"/>
          <w:numId w:val="6"/>
        </w:numPr>
        <w:kinsoku w:val="0"/>
        <w:overflowPunct w:val="0"/>
        <w:autoSpaceDE/>
        <w:adjustRightInd/>
        <w:spacing w:before="112" w:line="277" w:lineRule="exact"/>
        <w:ind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Gestore, anche in assenza della preventiva emissione della reversale, è tenuto all'incasso delle somme che i terzi intendono versare, a qualsiasi titolo e causa, a favore dell’Istituto contro il rilascio di ricevuta contenente, oltre alla causale del versamento, la clausola espressa "salvi i diritti dell’Istituto". Tali incassi sono segnalati all’Istituto stesso, il quale emette le relative reversali entro cinque giorni dalla segnalazione e comunque entro il mese in corso. A seguito dell’avvenuto incasso, il Gestore predispone ed invia all’Istituto un messaggio di esito applicativo munito di riferimento temporale contenente, a comprova e discarico, la conferma dell’esecuzione dell’OIL.</w:t>
      </w:r>
    </w:p>
    <w:p w:rsidR="0056408C" w:rsidRDefault="0056408C" w:rsidP="0056408C">
      <w:pPr>
        <w:widowControl/>
        <w:autoSpaceDE/>
        <w:autoSpaceDN/>
        <w:adjustRightInd/>
        <w:rPr>
          <w:sz w:val="24"/>
          <w:szCs w:val="24"/>
        </w:rPr>
      </w:pPr>
    </w:p>
    <w:p w:rsidR="00317591" w:rsidRDefault="00317591" w:rsidP="0056408C">
      <w:pPr>
        <w:widowControl/>
        <w:autoSpaceDE/>
        <w:autoSpaceDN/>
        <w:adjustRightInd/>
        <w:rPr>
          <w:sz w:val="24"/>
          <w:szCs w:val="24"/>
        </w:rPr>
        <w:sectPr w:rsidR="00317591">
          <w:pgSz w:w="11904" w:h="16843"/>
          <w:pgMar w:top="140" w:right="1026" w:bottom="559" w:left="1238" w:header="720" w:footer="720" w:gutter="0"/>
          <w:cols w:space="720"/>
        </w:sectPr>
      </w:pPr>
      <w:r>
        <w:rPr>
          <w:sz w:val="24"/>
          <w:szCs w:val="24"/>
        </w:rPr>
        <w:t xml:space="preserve">                                                                        4</w:t>
      </w:r>
    </w:p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085" w:right="4251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" cy="584200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A924EB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 w:rsidRPr="00A924EB">
        <w:pict>
          <v:shape id="_x0000_s1031" type="#_x0000_t202" style="position:absolute;left:0;text-align:left;margin-left:290.75pt;margin-top:794.85pt;width:13.7pt;height:10.9pt;z-index:2516567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56408C" w:rsidP="0056408C">
                  <w:pPr>
                    <w:kinsoku w:val="0"/>
                    <w:overflowPunct w:val="0"/>
                    <w:autoSpaceDE/>
                    <w:adjustRightInd/>
                    <w:spacing w:line="216" w:lineRule="exact"/>
                    <w:textAlignment w:val="baseline"/>
                  </w:pPr>
                  <w:r>
                    <w:t>5</w:t>
                  </w:r>
                </w:p>
              </w:txbxContent>
            </v:textbox>
            <w10:wrap type="square" anchorx="page" anchory="page"/>
          </v:shape>
        </w:pict>
      </w:r>
      <w:r w:rsidR="0056408C"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56408C" w:rsidP="0056408C">
      <w:pPr>
        <w:numPr>
          <w:ilvl w:val="0"/>
          <w:numId w:val="7"/>
        </w:numPr>
        <w:tabs>
          <w:tab w:val="right" w:pos="9144"/>
        </w:tabs>
        <w:kinsoku w:val="0"/>
        <w:overflowPunct w:val="0"/>
        <w:autoSpaceDE/>
        <w:adjustRightInd/>
        <w:spacing w:before="443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prelevamento dal conto corrente postale intestato all’Istituto è disposto dall’Istituto</w:t>
      </w:r>
      <w:r>
        <w:rPr>
          <w:sz w:val="24"/>
          <w:szCs w:val="24"/>
        </w:rPr>
        <w:br/>
        <w:t xml:space="preserve">medesimo nel rispetto della </w:t>
      </w:r>
      <w:proofErr w:type="spellStart"/>
      <w:r>
        <w:rPr>
          <w:sz w:val="24"/>
          <w:szCs w:val="24"/>
        </w:rPr>
        <w:t>periodicity</w:t>
      </w:r>
      <w:proofErr w:type="spellEnd"/>
      <w:r>
        <w:rPr>
          <w:sz w:val="24"/>
          <w:szCs w:val="24"/>
        </w:rPr>
        <w:t xml:space="preserve"> stabilita dalle disposizioni attuative delle norme sulla Tesoreria unica e mediante preventiva emissione di reversale intestata all’Istituto stesso. L’accredito al conto di gestione delle relative somme è effettuato nello stesso giorno in cui il Gestore acquisisce la </w:t>
      </w:r>
      <w:proofErr w:type="spellStart"/>
      <w:r>
        <w:rPr>
          <w:sz w:val="24"/>
          <w:szCs w:val="24"/>
        </w:rPr>
        <w:t>disponibility</w:t>
      </w:r>
      <w:proofErr w:type="spellEnd"/>
      <w:r>
        <w:rPr>
          <w:sz w:val="24"/>
          <w:szCs w:val="24"/>
        </w:rPr>
        <w:t xml:space="preserve"> della somma prelevata dal conto corrente postale.</w:t>
      </w:r>
    </w:p>
    <w:p w:rsidR="0056408C" w:rsidRDefault="0056408C" w:rsidP="0056408C">
      <w:pPr>
        <w:numPr>
          <w:ilvl w:val="0"/>
          <w:numId w:val="7"/>
        </w:numPr>
        <w:tabs>
          <w:tab w:val="right" w:pos="9144"/>
        </w:tabs>
        <w:kinsoku w:val="0"/>
        <w:overflowPunct w:val="0"/>
        <w:autoSpaceDE/>
        <w:adjustRightInd/>
        <w:spacing w:before="115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Gestore non è tenuto ad accettare versamenti a mezzo di assegni di conto corrente</w:t>
      </w:r>
      <w:r>
        <w:rPr>
          <w:sz w:val="24"/>
          <w:szCs w:val="24"/>
        </w:rPr>
        <w:br/>
        <w:t>bancario e postale. Possono essere accettati assegni circolari o vidimati intestati all’Istituto che potranno essere accreditati sui conti di cassa solo dopo il relativo incasso da parte del Gestore.</w:t>
      </w:r>
    </w:p>
    <w:p w:rsidR="0056408C" w:rsidRDefault="0056408C" w:rsidP="0056408C">
      <w:pPr>
        <w:numPr>
          <w:ilvl w:val="0"/>
          <w:numId w:val="7"/>
        </w:numPr>
        <w:tabs>
          <w:tab w:val="right" w:pos="9144"/>
        </w:tabs>
        <w:kinsoku w:val="0"/>
        <w:overflowPunct w:val="0"/>
        <w:autoSpaceDE/>
        <w:adjustRightInd/>
        <w:spacing w:before="120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L’Istituto si impegna ad annullare tramite OIL le reversali non estinte alla data del 31</w:t>
      </w:r>
      <w:r>
        <w:rPr>
          <w:sz w:val="24"/>
          <w:szCs w:val="24"/>
        </w:rPr>
        <w:br/>
        <w:t>dicembre.</w:t>
      </w:r>
    </w:p>
    <w:p w:rsidR="0056408C" w:rsidRDefault="0056408C" w:rsidP="0056408C">
      <w:pPr>
        <w:numPr>
          <w:ilvl w:val="0"/>
          <w:numId w:val="7"/>
        </w:numPr>
        <w:tabs>
          <w:tab w:val="right" w:pos="9144"/>
        </w:tabs>
        <w:kinsoku w:val="0"/>
        <w:overflowPunct w:val="0"/>
        <w:autoSpaceDE/>
        <w:adjustRightInd/>
        <w:spacing w:before="123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Al fine di ottimizzare e razionalizzare la fase di riscossione delle entrate patrimoniali, il</w:t>
      </w:r>
      <w:r>
        <w:rPr>
          <w:sz w:val="24"/>
          <w:szCs w:val="24"/>
        </w:rPr>
        <w:br/>
        <w:t xml:space="preserve">Gestore, su richiesta dell’Istituto, può attivare, alle condizioni di mercato cui al successivo art.14, strumenti di incasso evoluti quali, in via esemplificativa, il servizio MAV (pagamento Mediante Avviso) bancario e postale, RID bancario e postale, Incasso domiciliato, Bollettino e </w:t>
      </w:r>
      <w:proofErr w:type="spellStart"/>
      <w:r>
        <w:rPr>
          <w:sz w:val="24"/>
          <w:szCs w:val="24"/>
        </w:rPr>
        <w:t>Acquiring</w:t>
      </w:r>
      <w:proofErr w:type="spellEnd"/>
      <w:r>
        <w:rPr>
          <w:sz w:val="24"/>
          <w:szCs w:val="24"/>
        </w:rPr>
        <w:t xml:space="preserve"> (POS fisico o virtuale) che velocizzino le fasi di acquisizione delle somme riscosse e assicurino la sollecita trasmissione dei dati riferiti all’incasso.</w:t>
      </w:r>
    </w:p>
    <w:p w:rsidR="0056408C" w:rsidRDefault="0056408C" w:rsidP="0056408C">
      <w:pPr>
        <w:numPr>
          <w:ilvl w:val="0"/>
          <w:numId w:val="7"/>
        </w:numPr>
        <w:tabs>
          <w:tab w:val="right" w:pos="9144"/>
        </w:tabs>
        <w:kinsoku w:val="0"/>
        <w:overflowPunct w:val="0"/>
        <w:autoSpaceDE/>
        <w:adjustRightInd/>
        <w:spacing w:before="120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Gli incassi effettuati mediante gli strumenti di cui al precedente comma danno luogo al</w:t>
      </w:r>
      <w:r>
        <w:rPr>
          <w:sz w:val="24"/>
          <w:szCs w:val="24"/>
        </w:rPr>
        <w:br/>
        <w:t>rilascio di quietanza o evidenza bancaria ad effetto liberatorio per il debitore; le somme provenienti dai predetti incassi sono versate alla cassa dell’Istituto non appena divenute liquide ed esigibili in relazione ai servizi elettronici adottati.</w:t>
      </w:r>
    </w:p>
    <w:p w:rsidR="0056408C" w:rsidRDefault="0056408C" w:rsidP="0056408C">
      <w:pPr>
        <w:kinsoku w:val="0"/>
        <w:overflowPunct w:val="0"/>
        <w:autoSpaceDE/>
        <w:adjustRightInd/>
        <w:spacing w:before="471" w:line="273" w:lineRule="exact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5</w:t>
      </w:r>
    </w:p>
    <w:p w:rsidR="0056408C" w:rsidRDefault="0056408C" w:rsidP="0056408C">
      <w:pPr>
        <w:kinsoku w:val="0"/>
        <w:overflowPunct w:val="0"/>
        <w:autoSpaceDE/>
        <w:adjustRightInd/>
        <w:spacing w:before="122" w:line="276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(PAGAMENTI)</w:t>
      </w:r>
    </w:p>
    <w:p w:rsidR="0056408C" w:rsidRDefault="0056408C" w:rsidP="0056408C">
      <w:pPr>
        <w:numPr>
          <w:ilvl w:val="0"/>
          <w:numId w:val="8"/>
        </w:numPr>
        <w:tabs>
          <w:tab w:val="right" w:pos="9144"/>
        </w:tabs>
        <w:kinsoku w:val="0"/>
        <w:overflowPunct w:val="0"/>
        <w:autoSpaceDE/>
        <w:adjustRightInd/>
        <w:spacing w:before="120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Fermo restando quanto previsto dalla normativa vigente in tema di Tesoreria Unica, i</w:t>
      </w:r>
      <w:r>
        <w:rPr>
          <w:sz w:val="24"/>
          <w:szCs w:val="24"/>
        </w:rPr>
        <w:br/>
        <w:t>pagamenti sono effettuati dal Gestore in base a ordinativi di pagamento (mandati) emessi dall'Istituto tramite OIL firmati dal Dirigente scolastico e dal Direttore dei Servizi Generali ed Amministrativi e relativi ad un unico beneficiario.</w:t>
      </w:r>
    </w:p>
    <w:p w:rsidR="0056408C" w:rsidRDefault="0056408C" w:rsidP="0056408C">
      <w:pPr>
        <w:numPr>
          <w:ilvl w:val="0"/>
          <w:numId w:val="8"/>
        </w:numPr>
        <w:tabs>
          <w:tab w:val="right" w:pos="9144"/>
        </w:tabs>
        <w:kinsoku w:val="0"/>
        <w:overflowPunct w:val="0"/>
        <w:autoSpaceDE/>
        <w:adjustRightInd/>
        <w:spacing w:before="120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 mandati di pagamento devono essere inviati tramite applicativo informatico rispettando</w:t>
      </w:r>
      <w:r>
        <w:rPr>
          <w:sz w:val="24"/>
          <w:szCs w:val="24"/>
        </w:rPr>
        <w:br/>
        <w:t>i tracciati previsti nell’Allegato tecnico.</w:t>
      </w:r>
    </w:p>
    <w:p w:rsidR="0056408C" w:rsidRDefault="0056408C" w:rsidP="0056408C">
      <w:pPr>
        <w:numPr>
          <w:ilvl w:val="0"/>
          <w:numId w:val="8"/>
        </w:numPr>
        <w:tabs>
          <w:tab w:val="right" w:pos="9144"/>
        </w:tabs>
        <w:kinsoku w:val="0"/>
        <w:overflowPunct w:val="0"/>
        <w:autoSpaceDE/>
        <w:adjustRightInd/>
        <w:spacing w:before="118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Gestore su conforme richiesta del predetto Dirigente scolastico, effettua i pagamenti di</w:t>
      </w:r>
      <w:r>
        <w:rPr>
          <w:sz w:val="24"/>
          <w:szCs w:val="24"/>
        </w:rPr>
        <w:br/>
        <w:t>spese fisse o ricorrenti, come rate di imposte e tasse e canoni relativi alla domiciliazione delle fatture attinenti le utenze, anche senza i relativi mandati; questi ultimi devono essere emessi dall’Istituto entro cinque giorni dalla data di pagamento e comunque entro il mese in corso.</w:t>
      </w:r>
    </w:p>
    <w:p w:rsidR="0056408C" w:rsidRDefault="0056408C" w:rsidP="0056408C">
      <w:pPr>
        <w:numPr>
          <w:ilvl w:val="0"/>
          <w:numId w:val="8"/>
        </w:numPr>
        <w:tabs>
          <w:tab w:val="right" w:pos="9144"/>
        </w:tabs>
        <w:kinsoku w:val="0"/>
        <w:overflowPunct w:val="0"/>
        <w:autoSpaceDE/>
        <w:adjustRightInd/>
        <w:spacing w:before="120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 mandati sono ammessi al pagamento, di norma, il secondo giorno lavorativo o</w:t>
      </w:r>
      <w:r>
        <w:rPr>
          <w:sz w:val="24"/>
          <w:szCs w:val="24"/>
        </w:rPr>
        <w:br/>
        <w:t xml:space="preserve">lavorativo bancabile successivo a quello dell’invio del messaggio di presa in carico da parte del Gestore. In caso di pagamenti da eseguirsi in termine fisso indicato dall'Istituto sull'ordinativo, l'Istituto medesimo deve trasmettere i mandati entro e non oltre il quarto giorno lavorativo o lavorativo bancabile precedente alla scadenza. Qualora i mandati rinviino ad allegati cartacei, l’esecuzione dei mandati stessi ha luogo solo dopo la ricezione dei relativi allegati. In caso di </w:t>
      </w:r>
      <w:proofErr w:type="spellStart"/>
      <w:r>
        <w:rPr>
          <w:sz w:val="24"/>
          <w:szCs w:val="24"/>
        </w:rPr>
        <w:t>difformity</w:t>
      </w:r>
      <w:proofErr w:type="spellEnd"/>
      <w:r>
        <w:rPr>
          <w:sz w:val="24"/>
          <w:szCs w:val="24"/>
        </w:rPr>
        <w:t xml:space="preserve"> tra gli elementi evidenziati sul mandato e quelli indicati nei connessi allegati cartacei (ad esempio importo indicato sul</w:t>
      </w:r>
    </w:p>
    <w:p w:rsidR="0056408C" w:rsidRDefault="0056408C" w:rsidP="0056408C">
      <w:pPr>
        <w:widowControl/>
        <w:autoSpaceDE/>
        <w:autoSpaceDN/>
        <w:adjustRightInd/>
        <w:rPr>
          <w:sz w:val="24"/>
          <w:szCs w:val="24"/>
        </w:rPr>
        <w:sectPr w:rsidR="0056408C">
          <w:pgSz w:w="11904" w:h="16843"/>
          <w:pgMar w:top="140" w:right="1279" w:bottom="550" w:left="1445" w:header="720" w:footer="720" w:gutter="0"/>
          <w:cols w:space="720"/>
        </w:sectPr>
      </w:pPr>
    </w:p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091" w:right="4245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" cy="584200"/>
            <wp:effectExtent l="1905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A924EB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 w:rsidRPr="00A924EB">
        <w:pict>
          <v:shape id="_x0000_s1032" type="#_x0000_t202" style="position:absolute;left:0;text-align:left;margin-left:290.5pt;margin-top:793.95pt;width:14.45pt;height:12.05pt;z-index:2516577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56408C" w:rsidP="0056408C">
                  <w:pPr>
                    <w:kinsoku w:val="0"/>
                    <w:overflowPunct w:val="0"/>
                    <w:autoSpaceDE/>
                    <w:adjustRightInd/>
                    <w:spacing w:before="13" w:line="221" w:lineRule="exact"/>
                    <w:textAlignment w:val="baseline"/>
                  </w:pPr>
                  <w:r>
                    <w:t>6</w:t>
                  </w:r>
                </w:p>
              </w:txbxContent>
            </v:textbox>
            <w10:wrap type="square" anchorx="page" anchory="page"/>
          </v:shape>
        </w:pict>
      </w:r>
      <w:r w:rsidR="0056408C"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56408C" w:rsidP="0056408C">
      <w:pPr>
        <w:kinsoku w:val="0"/>
        <w:overflowPunct w:val="0"/>
        <w:autoSpaceDE/>
        <w:adjustRightInd/>
        <w:spacing w:before="441" w:line="276" w:lineRule="exact"/>
        <w:ind w:left="5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bollettino postale non coincidente con quello indicato nell’OIL) il Gestore ne dà comunicazione all’Istituto e sospende l’esecuzione fino alla ricezione di nuovi allegati corretti debitamente.</w:t>
      </w:r>
    </w:p>
    <w:p w:rsidR="0056408C" w:rsidRDefault="0056408C" w:rsidP="0056408C">
      <w:pPr>
        <w:numPr>
          <w:ilvl w:val="0"/>
          <w:numId w:val="9"/>
        </w:numPr>
        <w:tabs>
          <w:tab w:val="right" w:pos="9144"/>
        </w:tabs>
        <w:kinsoku w:val="0"/>
        <w:overflowPunct w:val="0"/>
        <w:autoSpaceDE/>
        <w:adjustRightInd/>
        <w:spacing w:before="122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Gestore è esonerato da qualsiasi responsabilità per ritardo o danno conseguenti a</w:t>
      </w:r>
      <w:r>
        <w:rPr>
          <w:sz w:val="24"/>
          <w:szCs w:val="24"/>
        </w:rPr>
        <w:br/>
        <w:t>difetto di individuazione od ubicazione del creditore, qualora ciò sia dipeso da errore o incompletezza dei dati evidenziati dall’Istituto sul mandato.</w:t>
      </w:r>
    </w:p>
    <w:p w:rsidR="0056408C" w:rsidRDefault="0056408C" w:rsidP="0056408C">
      <w:pPr>
        <w:numPr>
          <w:ilvl w:val="0"/>
          <w:numId w:val="9"/>
        </w:numPr>
        <w:tabs>
          <w:tab w:val="right" w:pos="9144"/>
        </w:tabs>
        <w:kinsoku w:val="0"/>
        <w:overflowPunct w:val="0"/>
        <w:autoSpaceDE/>
        <w:adjustRightInd/>
        <w:spacing w:before="118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 seguito dell’avvenuto pagamento il Gestore, direttamente o tramite il proprio polo</w:t>
      </w:r>
      <w:r>
        <w:rPr>
          <w:sz w:val="24"/>
          <w:szCs w:val="24"/>
        </w:rPr>
        <w:br/>
        <w:t>informatico, predispone ed invia all’Istituto un messaggio di esito applicativo munito di riferimento temporale contenente la conferma, a comprova e discarico, dell’esecuzione dell’OIL; in caso di pagamento per cassa, la quietanza del creditore è raccolta su foglio separato ed è trattenuta tra gli atti del Gestore.</w:t>
      </w:r>
    </w:p>
    <w:p w:rsidR="0056408C" w:rsidRDefault="0056408C" w:rsidP="0056408C">
      <w:pPr>
        <w:numPr>
          <w:ilvl w:val="0"/>
          <w:numId w:val="9"/>
        </w:numPr>
        <w:tabs>
          <w:tab w:val="right" w:pos="9144"/>
        </w:tabs>
        <w:kinsoku w:val="0"/>
        <w:overflowPunct w:val="0"/>
        <w:autoSpaceDE/>
        <w:adjustRightInd/>
        <w:spacing w:before="116" w:line="277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Per i mandati di pagamento estinti, nel rispetto della normativa vigente in materia di</w:t>
      </w:r>
      <w:r>
        <w:rPr>
          <w:sz w:val="24"/>
          <w:szCs w:val="24"/>
        </w:rPr>
        <w:br/>
        <w:t>tracciabilità dei flussi finanziari, a mezzo assegno circolare o assegno postale vidimato, l’Istituto è liberato dall’obbligazione nel momento dell’addebito dell’importo sul conto di cassa o sul conto postale.</w:t>
      </w:r>
    </w:p>
    <w:p w:rsidR="0056408C" w:rsidRDefault="0056408C" w:rsidP="0056408C">
      <w:pPr>
        <w:numPr>
          <w:ilvl w:val="0"/>
          <w:numId w:val="9"/>
        </w:numPr>
        <w:tabs>
          <w:tab w:val="right" w:pos="9144"/>
        </w:tabs>
        <w:kinsoku w:val="0"/>
        <w:overflowPunct w:val="0"/>
        <w:autoSpaceDE/>
        <w:adjustRightInd/>
        <w:spacing w:before="117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L’Istituto si impegna a non emettere mandati a favore del Direttore dei Servizi Generali</w:t>
      </w:r>
      <w:r>
        <w:rPr>
          <w:sz w:val="24"/>
          <w:szCs w:val="24"/>
        </w:rPr>
        <w:br/>
        <w:t>ed Amministrativi dell’Istituto ad eccezione di quelli emessi per il reintegro del fondo minute spese e di quelli relativi agli emolumenti a lui spettanti.</w:t>
      </w:r>
    </w:p>
    <w:p w:rsidR="0056408C" w:rsidRDefault="0056408C" w:rsidP="0056408C">
      <w:pPr>
        <w:numPr>
          <w:ilvl w:val="0"/>
          <w:numId w:val="9"/>
        </w:numPr>
        <w:tabs>
          <w:tab w:val="right" w:pos="9144"/>
        </w:tabs>
        <w:kinsoku w:val="0"/>
        <w:overflowPunct w:val="0"/>
        <w:autoSpaceDE/>
        <w:adjustRightInd/>
        <w:spacing w:before="124" w:line="275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L’estinzione dei mandati ha luogo nel rispetto della legge e secondo le indicazioni</w:t>
      </w:r>
      <w:r>
        <w:rPr>
          <w:sz w:val="24"/>
          <w:szCs w:val="24"/>
        </w:rPr>
        <w:br/>
        <w:t>fornite dall’Istituto con assunzione di responsabilità da parte del Gestore che ne risponde con tutte le proprie attività e con il proprio patrimonio nei confronti sia dell’Istituto sia dei terzi creditori in ordine alla regolarità delle operazioni di pagamento eseguite.</w:t>
      </w:r>
    </w:p>
    <w:p w:rsidR="0056408C" w:rsidRDefault="0056408C" w:rsidP="0056408C">
      <w:pPr>
        <w:numPr>
          <w:ilvl w:val="0"/>
          <w:numId w:val="10"/>
        </w:numPr>
        <w:kinsoku w:val="0"/>
        <w:overflowPunct w:val="0"/>
        <w:autoSpaceDE/>
        <w:adjustRightInd/>
        <w:spacing w:before="124" w:line="275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Per le operazioni di pagamento effettuate a favore dei dipendenti (stipendi, rimborsi spese, ecc.) mediante bonifico e/o mediante altri strumenti di pagamento, l’Istituto non corrisponderà al Gestore alcun compenso, trattandosi di un servizio prestato dal Gestore stesso a titolo gratuito.</w:t>
      </w:r>
    </w:p>
    <w:p w:rsidR="0056408C" w:rsidRDefault="0056408C" w:rsidP="0056408C">
      <w:pPr>
        <w:numPr>
          <w:ilvl w:val="0"/>
          <w:numId w:val="10"/>
        </w:numPr>
        <w:kinsoku w:val="0"/>
        <w:overflowPunct w:val="0"/>
        <w:autoSpaceDE/>
        <w:adjustRightInd/>
        <w:spacing w:before="126" w:line="273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L’Istituto si impegna ad annullare tramite OIL i mandati non estinti alla data del 31 dicembre.</w:t>
      </w:r>
    </w:p>
    <w:p w:rsidR="0056408C" w:rsidRDefault="0056408C" w:rsidP="0056408C">
      <w:pPr>
        <w:kinsoku w:val="0"/>
        <w:overflowPunct w:val="0"/>
        <w:autoSpaceDE/>
        <w:adjustRightInd/>
        <w:spacing w:before="520" w:line="273" w:lineRule="exact"/>
        <w:jc w:val="center"/>
        <w:textAlignment w:val="baseline"/>
        <w:rPr>
          <w:b/>
          <w:bCs/>
          <w:spacing w:val="19"/>
          <w:sz w:val="24"/>
          <w:szCs w:val="24"/>
        </w:rPr>
      </w:pPr>
      <w:r>
        <w:rPr>
          <w:b/>
          <w:bCs/>
          <w:spacing w:val="19"/>
          <w:sz w:val="24"/>
          <w:szCs w:val="24"/>
        </w:rPr>
        <w:t>Art. 6</w:t>
      </w:r>
    </w:p>
    <w:p w:rsidR="0056408C" w:rsidRDefault="0056408C" w:rsidP="0056408C">
      <w:pPr>
        <w:kinsoku w:val="0"/>
        <w:overflowPunct w:val="0"/>
        <w:autoSpaceDE/>
        <w:adjustRightInd/>
        <w:spacing w:before="121" w:line="277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(PAGAMENTI CON CARTE)</w:t>
      </w:r>
    </w:p>
    <w:p w:rsidR="0056408C" w:rsidRDefault="0056408C" w:rsidP="0056408C">
      <w:pPr>
        <w:numPr>
          <w:ilvl w:val="0"/>
          <w:numId w:val="11"/>
        </w:numPr>
        <w:tabs>
          <w:tab w:val="right" w:pos="9144"/>
        </w:tabs>
        <w:kinsoku w:val="0"/>
        <w:overflowPunct w:val="0"/>
        <w:autoSpaceDE/>
        <w:adjustRightInd/>
        <w:spacing w:before="117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Su richiesta dell’Istituto, il Gestore può procedere al rilascio di carte aziendali di credito,</w:t>
      </w:r>
      <w:r>
        <w:rPr>
          <w:sz w:val="24"/>
          <w:szCs w:val="24"/>
        </w:rPr>
        <w:br/>
        <w:t xml:space="preserve">di debito e prepagate regolate da apposito contratto e con le modalità di cui ai commi successivi, che saranno utilizzate ai fini di quanto espresso dall’art 14 comma 1 del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44/2001 e comunque in base ai criteri e modalità stabiliti dal Ministero dell’istruzione, università e ricerca.</w:t>
      </w:r>
    </w:p>
    <w:p w:rsidR="0056408C" w:rsidRDefault="0056408C" w:rsidP="0056408C">
      <w:pPr>
        <w:numPr>
          <w:ilvl w:val="0"/>
          <w:numId w:val="11"/>
        </w:numPr>
        <w:tabs>
          <w:tab w:val="right" w:pos="9144"/>
        </w:tabs>
        <w:kinsoku w:val="0"/>
        <w:overflowPunct w:val="0"/>
        <w:autoSpaceDE/>
        <w:adjustRightInd/>
        <w:spacing w:before="126" w:line="273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L’Istituto trasmette al Gestore il provvedimento con il quale vengono individuati i</w:t>
      </w:r>
      <w:r>
        <w:rPr>
          <w:sz w:val="24"/>
          <w:szCs w:val="24"/>
        </w:rPr>
        <w:br/>
        <w:t>soggetti autorizzati ad effettuare i pagamenti con carte nonché i limiti di utilizzo.</w:t>
      </w:r>
    </w:p>
    <w:p w:rsidR="0056408C" w:rsidRDefault="0056408C" w:rsidP="0056408C">
      <w:pPr>
        <w:numPr>
          <w:ilvl w:val="0"/>
          <w:numId w:val="11"/>
        </w:numPr>
        <w:tabs>
          <w:tab w:val="right" w:pos="9144"/>
        </w:tabs>
        <w:kinsoku w:val="0"/>
        <w:overflowPunct w:val="0"/>
        <w:autoSpaceDE/>
        <w:adjustRightInd/>
        <w:spacing w:before="123" w:line="276" w:lineRule="exact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L’Istituto deve fornire con immediatezza al Gestore l’estratto conto ricevuto dalla società</w:t>
      </w:r>
      <w:r>
        <w:rPr>
          <w:spacing w:val="-1"/>
          <w:sz w:val="24"/>
          <w:szCs w:val="24"/>
        </w:rPr>
        <w:br/>
        <w:t>emittente la carta di credito unitamente ai relativi mandati di pagamento a copertura sia dell’importo dei pagamenti sia delle spese evidenziate in detto estratto.</w:t>
      </w:r>
    </w:p>
    <w:p w:rsidR="0056408C" w:rsidRDefault="0056408C" w:rsidP="0056408C">
      <w:pPr>
        <w:numPr>
          <w:ilvl w:val="0"/>
          <w:numId w:val="11"/>
        </w:numPr>
        <w:tabs>
          <w:tab w:val="right" w:pos="9144"/>
        </w:tabs>
        <w:kinsoku w:val="0"/>
        <w:overflowPunct w:val="0"/>
        <w:autoSpaceDE/>
        <w:adjustRightInd/>
        <w:spacing w:before="114" w:line="279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Gestore provvede a registrare l’operazione sul conto dell’Istituto secondo i criteri</w:t>
      </w:r>
      <w:r>
        <w:rPr>
          <w:sz w:val="24"/>
          <w:szCs w:val="24"/>
        </w:rPr>
        <w:br/>
        <w:t>fissati dal contratto di cui al primo comma.</w:t>
      </w:r>
    </w:p>
    <w:p w:rsidR="0056408C" w:rsidRDefault="0056408C" w:rsidP="0056408C">
      <w:pPr>
        <w:widowControl/>
        <w:autoSpaceDE/>
        <w:autoSpaceDN/>
        <w:adjustRightInd/>
        <w:rPr>
          <w:sz w:val="24"/>
          <w:szCs w:val="24"/>
        </w:rPr>
        <w:sectPr w:rsidR="0056408C">
          <w:pgSz w:w="11904" w:h="16843"/>
          <w:pgMar w:top="140" w:right="1285" w:bottom="568" w:left="1439" w:header="720" w:footer="720" w:gutter="0"/>
          <w:cols w:space="720"/>
        </w:sectPr>
      </w:pPr>
    </w:p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091" w:right="4245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" cy="58420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A924EB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 w:rsidRPr="00A924EB">
        <w:pict>
          <v:shape id="_x0000_s1033" type="#_x0000_t202" style="position:absolute;left:0;text-align:left;margin-left:290.5pt;margin-top:794.4pt;width:14.2pt;height:11.45pt;z-index:2516587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56408C" w:rsidP="0056408C">
                  <w:pPr>
                    <w:kinsoku w:val="0"/>
                    <w:overflowPunct w:val="0"/>
                    <w:autoSpaceDE/>
                    <w:adjustRightInd/>
                    <w:spacing w:before="4" w:line="221" w:lineRule="exact"/>
                    <w:textAlignment w:val="baseline"/>
                  </w:pPr>
                  <w:r>
                    <w:t>7</w:t>
                  </w:r>
                </w:p>
              </w:txbxContent>
            </v:textbox>
            <w10:wrap type="square" anchorx="page" anchory="page"/>
          </v:shape>
        </w:pict>
      </w:r>
      <w:r w:rsidR="0056408C"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56408C" w:rsidP="0056408C">
      <w:pPr>
        <w:kinsoku w:val="0"/>
        <w:overflowPunct w:val="0"/>
        <w:autoSpaceDE/>
        <w:adjustRightInd/>
        <w:spacing w:before="843" w:line="273" w:lineRule="exact"/>
        <w:jc w:val="center"/>
        <w:textAlignment w:val="baseline"/>
        <w:rPr>
          <w:b/>
          <w:bCs/>
          <w:spacing w:val="18"/>
          <w:sz w:val="24"/>
          <w:szCs w:val="24"/>
        </w:rPr>
      </w:pPr>
      <w:r>
        <w:rPr>
          <w:b/>
          <w:bCs/>
          <w:spacing w:val="18"/>
          <w:sz w:val="24"/>
          <w:szCs w:val="24"/>
        </w:rPr>
        <w:t>Art. 7</w:t>
      </w:r>
    </w:p>
    <w:p w:rsidR="0056408C" w:rsidRDefault="0056408C" w:rsidP="0056408C">
      <w:pPr>
        <w:kinsoku w:val="0"/>
        <w:overflowPunct w:val="0"/>
        <w:autoSpaceDE/>
        <w:adjustRightInd/>
        <w:spacing w:before="116" w:line="276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(GESTIONE DELLA LIQUIDITA’)</w:t>
      </w:r>
    </w:p>
    <w:p w:rsidR="0056408C" w:rsidRDefault="0056408C" w:rsidP="0056408C">
      <w:pPr>
        <w:numPr>
          <w:ilvl w:val="0"/>
          <w:numId w:val="12"/>
        </w:numPr>
        <w:kinsoku w:val="0"/>
        <w:overflowPunct w:val="0"/>
        <w:autoSpaceDE/>
        <w:adjustRightInd/>
        <w:spacing w:before="122" w:line="275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Il Gestore, ai sensi dell’art. 2 comma 5 della presente convenzione, propone, su richiesta dell’Istituto, forme di miglioramento della </w:t>
      </w:r>
      <w:proofErr w:type="spellStart"/>
      <w:r>
        <w:rPr>
          <w:sz w:val="24"/>
          <w:szCs w:val="24"/>
        </w:rPr>
        <w:t>redditivity</w:t>
      </w:r>
      <w:proofErr w:type="spellEnd"/>
      <w:r>
        <w:rPr>
          <w:sz w:val="24"/>
          <w:szCs w:val="24"/>
        </w:rPr>
        <w:t xml:space="preserve"> e/o investimenti che ottimizzino la gestione delle </w:t>
      </w:r>
      <w:proofErr w:type="spellStart"/>
      <w:r>
        <w:rPr>
          <w:sz w:val="24"/>
          <w:szCs w:val="24"/>
        </w:rPr>
        <w:t>liquidity</w:t>
      </w:r>
      <w:proofErr w:type="spellEnd"/>
      <w:r>
        <w:rPr>
          <w:sz w:val="24"/>
          <w:szCs w:val="24"/>
        </w:rPr>
        <w:t xml:space="preserve"> non sottoposte al regime di tesoreria unica (cfr. D.M. 22 novembre 1985 </w:t>
      </w:r>
      <w:hyperlink r:id="rId13" w:history="1">
        <w:r>
          <w:rPr>
            <w:rStyle w:val="Collegamentoipertestuale"/>
            <w:sz w:val="24"/>
            <w:szCs w:val="24"/>
          </w:rPr>
          <w:t>ss. mm</w:t>
        </w:r>
      </w:hyperlink>
      <w:r>
        <w:rPr>
          <w:sz w:val="24"/>
          <w:szCs w:val="24"/>
        </w:rPr>
        <w:t xml:space="preserve">. e </w:t>
      </w:r>
      <w:proofErr w:type="spellStart"/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>.), in base alle esigenze dell’Istituto stesso e alle migliori condizioni di mercato.</w:t>
      </w:r>
    </w:p>
    <w:p w:rsidR="0056408C" w:rsidRDefault="0056408C" w:rsidP="0056408C">
      <w:pPr>
        <w:numPr>
          <w:ilvl w:val="0"/>
          <w:numId w:val="12"/>
        </w:numPr>
        <w:kinsoku w:val="0"/>
        <w:overflowPunct w:val="0"/>
        <w:autoSpaceDE/>
        <w:adjustRightInd/>
        <w:spacing w:line="274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Tali soluzioni di investimento dovranno sempre assicurare la conservazione del capitale impegnato, anche nel caso di riscatto anticipato e tenendo conto dell’applicazione di eventuali penali.</w:t>
      </w:r>
    </w:p>
    <w:p w:rsidR="0056408C" w:rsidRDefault="0056408C" w:rsidP="0056408C">
      <w:pPr>
        <w:numPr>
          <w:ilvl w:val="0"/>
          <w:numId w:val="12"/>
        </w:numPr>
        <w:kinsoku w:val="0"/>
        <w:overflowPunct w:val="0"/>
        <w:autoSpaceDE/>
        <w:adjustRightInd/>
        <w:spacing w:line="277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La durata dei vincoli o degli investimenti deve comunque essere compresa nel periodo di vigenza della presente convenzione.</w:t>
      </w:r>
    </w:p>
    <w:p w:rsidR="0056408C" w:rsidRDefault="0056408C" w:rsidP="0056408C">
      <w:pPr>
        <w:kinsoku w:val="0"/>
        <w:overflowPunct w:val="0"/>
        <w:autoSpaceDE/>
        <w:adjustRightInd/>
        <w:spacing w:before="520" w:line="273" w:lineRule="exact"/>
        <w:jc w:val="center"/>
        <w:textAlignment w:val="baseline"/>
        <w:rPr>
          <w:b/>
          <w:bCs/>
          <w:spacing w:val="18"/>
          <w:sz w:val="24"/>
          <w:szCs w:val="24"/>
        </w:rPr>
      </w:pPr>
      <w:r>
        <w:rPr>
          <w:b/>
          <w:bCs/>
          <w:spacing w:val="18"/>
          <w:sz w:val="24"/>
          <w:szCs w:val="24"/>
        </w:rPr>
        <w:t>Art. 8</w:t>
      </w:r>
    </w:p>
    <w:p w:rsidR="0056408C" w:rsidRDefault="0056408C" w:rsidP="0056408C">
      <w:pPr>
        <w:kinsoku w:val="0"/>
        <w:overflowPunct w:val="0"/>
        <w:autoSpaceDE/>
        <w:adjustRightInd/>
        <w:spacing w:before="116" w:line="276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(ANTICIPAZIONE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CASSA)</w:t>
      </w:r>
    </w:p>
    <w:p w:rsidR="0056408C" w:rsidRDefault="0056408C" w:rsidP="0056408C">
      <w:pPr>
        <w:numPr>
          <w:ilvl w:val="0"/>
          <w:numId w:val="13"/>
        </w:numPr>
        <w:tabs>
          <w:tab w:val="right" w:pos="9144"/>
        </w:tabs>
        <w:kinsoku w:val="0"/>
        <w:overflowPunct w:val="0"/>
        <w:autoSpaceDE/>
        <w:adjustRightInd/>
        <w:spacing w:before="126" w:line="275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Fermo restando che l’anticipazione di cassa può essere richiesta limitatamente alle</w:t>
      </w:r>
      <w:r>
        <w:rPr>
          <w:sz w:val="24"/>
          <w:szCs w:val="24"/>
        </w:rPr>
        <w:br/>
        <w:t>somme strettamente necessarie per sopperire a momentanee esigenze di cassa, il Gestore, su richiesta del Dirigente scolastico, entro il limite massimo dei tre dodicesimi dei trasferimenti erogati, a titolo di dotazione ordinaria, dal Ministero dell’Istruzione, dell’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e della Ricerca nell’anno precedente, concede, al tasso debitore di cui all’art.14 comma 2, anticipazioni di cassa.</w:t>
      </w:r>
    </w:p>
    <w:p w:rsidR="0056408C" w:rsidRDefault="0056408C" w:rsidP="0056408C">
      <w:pPr>
        <w:numPr>
          <w:ilvl w:val="0"/>
          <w:numId w:val="13"/>
        </w:numPr>
        <w:tabs>
          <w:tab w:val="right" w:pos="9144"/>
        </w:tabs>
        <w:kinsoku w:val="0"/>
        <w:overflowPunct w:val="0"/>
        <w:autoSpaceDE/>
        <w:adjustRightInd/>
        <w:spacing w:before="126" w:line="273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Gli interessi a carico dell’Istituto sulle somme anticipate ai sensi del precedente comma</w:t>
      </w:r>
      <w:r>
        <w:rPr>
          <w:sz w:val="24"/>
          <w:szCs w:val="24"/>
        </w:rPr>
        <w:br/>
        <w:t>decorrono dalla data dell’effettivo utilizzo della somma.</w:t>
      </w:r>
    </w:p>
    <w:p w:rsidR="0056408C" w:rsidRDefault="0056408C" w:rsidP="0056408C">
      <w:pPr>
        <w:numPr>
          <w:ilvl w:val="0"/>
          <w:numId w:val="13"/>
        </w:numPr>
        <w:tabs>
          <w:tab w:val="right" w:pos="9144"/>
        </w:tabs>
        <w:kinsoku w:val="0"/>
        <w:overflowPunct w:val="0"/>
        <w:autoSpaceDE/>
        <w:adjustRightInd/>
        <w:spacing w:before="126" w:line="273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Gestore procede di iniziativa per l’immediato rientro delle anticipazioni utilizzate non</w:t>
      </w:r>
      <w:r>
        <w:rPr>
          <w:sz w:val="24"/>
          <w:szCs w:val="24"/>
        </w:rPr>
        <w:br/>
        <w:t>appena si verifichino entrate, ai sensi della normativa e dei regolamenti vigenti.</w:t>
      </w:r>
    </w:p>
    <w:p w:rsidR="0056408C" w:rsidRDefault="0056408C" w:rsidP="0056408C">
      <w:pPr>
        <w:numPr>
          <w:ilvl w:val="0"/>
          <w:numId w:val="13"/>
        </w:numPr>
        <w:tabs>
          <w:tab w:val="right" w:pos="9144"/>
        </w:tabs>
        <w:kinsoku w:val="0"/>
        <w:overflowPunct w:val="0"/>
        <w:autoSpaceDE/>
        <w:adjustRightInd/>
        <w:spacing w:before="124" w:line="275" w:lineRule="exact"/>
        <w:jc w:val="both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L’anticipazione è strettamente collegata al ruolo del Gestore. Conseguentemente, il</w:t>
      </w:r>
      <w:r>
        <w:rPr>
          <w:spacing w:val="1"/>
          <w:sz w:val="24"/>
          <w:szCs w:val="24"/>
        </w:rPr>
        <w:br/>
        <w:t>passaggio del servizio ad altro Gestore implica che il soggetto subentrante assuma all’atto del trasferimento, ogni esposizione in essere sia per capitale sia per interessi ed accessori.</w:t>
      </w:r>
    </w:p>
    <w:p w:rsidR="0056408C" w:rsidRDefault="0056408C" w:rsidP="0056408C">
      <w:pPr>
        <w:kinsoku w:val="0"/>
        <w:overflowPunct w:val="0"/>
        <w:autoSpaceDE/>
        <w:adjustRightInd/>
        <w:spacing w:before="521" w:line="273" w:lineRule="exact"/>
        <w:jc w:val="center"/>
        <w:textAlignment w:val="baseline"/>
        <w:rPr>
          <w:b/>
          <w:bCs/>
          <w:spacing w:val="18"/>
          <w:sz w:val="24"/>
          <w:szCs w:val="24"/>
        </w:rPr>
      </w:pPr>
      <w:r>
        <w:rPr>
          <w:b/>
          <w:bCs/>
          <w:spacing w:val="18"/>
          <w:sz w:val="24"/>
          <w:szCs w:val="24"/>
        </w:rPr>
        <w:t>Art. 9</w:t>
      </w:r>
    </w:p>
    <w:p w:rsidR="0056408C" w:rsidRDefault="0056408C" w:rsidP="0056408C">
      <w:pPr>
        <w:kinsoku w:val="0"/>
        <w:overflowPunct w:val="0"/>
        <w:autoSpaceDE/>
        <w:adjustRightInd/>
        <w:spacing w:before="121" w:line="276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(APERTURE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CREDITO PER PROGETTI FORMATIVI)</w:t>
      </w:r>
    </w:p>
    <w:p w:rsidR="0056408C" w:rsidRDefault="0056408C" w:rsidP="0056408C">
      <w:pPr>
        <w:numPr>
          <w:ilvl w:val="0"/>
          <w:numId w:val="14"/>
        </w:numPr>
        <w:tabs>
          <w:tab w:val="right" w:pos="9144"/>
        </w:tabs>
        <w:kinsoku w:val="0"/>
        <w:overflowPunct w:val="0"/>
        <w:autoSpaceDE/>
        <w:adjustRightInd/>
        <w:spacing w:before="117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Gestore, su richiesta del Dirigente scolastico e nelle more dell’erogazione di</w:t>
      </w:r>
      <w:r>
        <w:rPr>
          <w:sz w:val="24"/>
          <w:szCs w:val="24"/>
        </w:rPr>
        <w:br/>
        <w:t>finanziamenti statali o comunitari, può concedere, al tasso debitore di cui all’art.14 comma 3, aperture di credito finalizzate alla realizzazione di progetti formativi.</w:t>
      </w:r>
    </w:p>
    <w:p w:rsidR="0056408C" w:rsidRDefault="0056408C" w:rsidP="0056408C">
      <w:pPr>
        <w:numPr>
          <w:ilvl w:val="0"/>
          <w:numId w:val="14"/>
        </w:numPr>
        <w:tabs>
          <w:tab w:val="right" w:pos="9144"/>
        </w:tabs>
        <w:kinsoku w:val="0"/>
        <w:overflowPunct w:val="0"/>
        <w:autoSpaceDE/>
        <w:adjustRightInd/>
        <w:spacing w:before="123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La richiesta di cui al comma 1 deve essere corredata dalla documentazione attestante la</w:t>
      </w:r>
      <w:r>
        <w:rPr>
          <w:sz w:val="24"/>
          <w:szCs w:val="24"/>
        </w:rPr>
        <w:br/>
        <w:t xml:space="preserve">conclusione dell’iter </w:t>
      </w:r>
      <w:proofErr w:type="spellStart"/>
      <w:r>
        <w:rPr>
          <w:sz w:val="24"/>
          <w:szCs w:val="24"/>
        </w:rPr>
        <w:t>autorizzativo</w:t>
      </w:r>
      <w:proofErr w:type="spellEnd"/>
      <w:r>
        <w:rPr>
          <w:sz w:val="24"/>
          <w:szCs w:val="24"/>
        </w:rPr>
        <w:t xml:space="preserve"> dei progetti e la data della conseguente erogazione dei finanziamenti statali o comunitari.</w:t>
      </w:r>
    </w:p>
    <w:p w:rsidR="0056408C" w:rsidRDefault="0056408C" w:rsidP="0056408C">
      <w:pPr>
        <w:numPr>
          <w:ilvl w:val="0"/>
          <w:numId w:val="14"/>
        </w:numPr>
        <w:tabs>
          <w:tab w:val="right" w:pos="9144"/>
        </w:tabs>
        <w:kinsoku w:val="0"/>
        <w:overflowPunct w:val="0"/>
        <w:autoSpaceDE/>
        <w:adjustRightInd/>
        <w:spacing w:before="116" w:line="277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All’atto della richiesta delle aperture di credito per progetti formativi, l’Istituto deve</w:t>
      </w:r>
      <w:r>
        <w:rPr>
          <w:sz w:val="24"/>
          <w:szCs w:val="24"/>
        </w:rPr>
        <w:br/>
        <w:t xml:space="preserve">tener conto che l’importo di dette operazioni non può eccedere complessivamente il </w:t>
      </w:r>
      <w:r>
        <w:rPr>
          <w:sz w:val="26"/>
          <w:szCs w:val="26"/>
        </w:rPr>
        <w:t xml:space="preserve">...... </w:t>
      </w:r>
      <w:r>
        <w:rPr>
          <w:sz w:val="24"/>
          <w:szCs w:val="24"/>
        </w:rPr>
        <w:t>per cento dei trasferimenti erogati, a titolo di dotazione ordinaria, dal Ministero dell’Istruzione, dell’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e della Ricerca nell’anno precedente. Nel calcolo di tale</w:t>
      </w:r>
    </w:p>
    <w:p w:rsidR="0056408C" w:rsidRDefault="0056408C" w:rsidP="0056408C">
      <w:pPr>
        <w:widowControl/>
        <w:autoSpaceDE/>
        <w:autoSpaceDN/>
        <w:adjustRightInd/>
        <w:rPr>
          <w:sz w:val="24"/>
          <w:szCs w:val="24"/>
        </w:rPr>
        <w:sectPr w:rsidR="0056408C">
          <w:pgSz w:w="11904" w:h="16843"/>
          <w:pgMar w:top="140" w:right="1285" w:bottom="559" w:left="1439" w:header="720" w:footer="720" w:gutter="0"/>
          <w:cols w:space="720"/>
        </w:sectPr>
      </w:pPr>
    </w:p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093" w:right="4243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" cy="584200"/>
            <wp:effectExtent l="1905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A924EB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 w:rsidRPr="00A924EB">
        <w:pict>
          <v:shape id="_x0000_s1034" type="#_x0000_t202" style="position:absolute;left:0;text-align:left;margin-left:290.75pt;margin-top:794.4pt;width:13.95pt;height:11.45pt;z-index:2516597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56408C" w:rsidP="0056408C">
                  <w:pPr>
                    <w:kinsoku w:val="0"/>
                    <w:overflowPunct w:val="0"/>
                    <w:autoSpaceDE/>
                    <w:adjustRightInd/>
                    <w:spacing w:before="4" w:line="221" w:lineRule="exact"/>
                    <w:textAlignment w:val="baseline"/>
                  </w:pPr>
                  <w:r>
                    <w:t>8</w:t>
                  </w:r>
                </w:p>
              </w:txbxContent>
            </v:textbox>
            <w10:wrap type="square" anchorx="page" anchory="page"/>
          </v:shape>
        </w:pict>
      </w:r>
      <w:r w:rsidR="0056408C"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56408C" w:rsidP="0056408C">
      <w:pPr>
        <w:kinsoku w:val="0"/>
        <w:overflowPunct w:val="0"/>
        <w:autoSpaceDE/>
        <w:adjustRightInd/>
        <w:spacing w:before="441" w:line="276" w:lineRule="exact"/>
        <w:ind w:left="5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limite l’Istituto deve ricomprendere anche gli importi di eventuali aperture di credito concesse dal gestore uscente e non ancora rientrate. La durata massima di dette operazioni è di diciotto mesi.</w:t>
      </w:r>
    </w:p>
    <w:p w:rsidR="0056408C" w:rsidRDefault="0056408C" w:rsidP="0056408C">
      <w:pPr>
        <w:numPr>
          <w:ilvl w:val="0"/>
          <w:numId w:val="15"/>
        </w:numPr>
        <w:tabs>
          <w:tab w:val="right" w:pos="9144"/>
        </w:tabs>
        <w:kinsoku w:val="0"/>
        <w:overflowPunct w:val="0"/>
        <w:autoSpaceDE/>
        <w:adjustRightInd/>
        <w:spacing w:before="124" w:line="274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Gestore procede di iniziativa all’immediato rientro delle aperture di credito utilizzate</w:t>
      </w:r>
      <w:r>
        <w:rPr>
          <w:sz w:val="24"/>
          <w:szCs w:val="24"/>
        </w:rPr>
        <w:br/>
        <w:t>non appena si verifichino le entrate di cui ai predetti finanziamenti statali o comunitari.</w:t>
      </w:r>
    </w:p>
    <w:p w:rsidR="0056408C" w:rsidRDefault="0056408C" w:rsidP="0056408C">
      <w:pPr>
        <w:numPr>
          <w:ilvl w:val="0"/>
          <w:numId w:val="15"/>
        </w:numPr>
        <w:tabs>
          <w:tab w:val="right" w:pos="9144"/>
        </w:tabs>
        <w:kinsoku w:val="0"/>
        <w:overflowPunct w:val="0"/>
        <w:autoSpaceDE/>
        <w:adjustRightInd/>
        <w:spacing w:before="127" w:line="274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L’Istituto, alla scadenza della presente convenzione e in vigenza di un nuovo rapporto</w:t>
      </w:r>
      <w:r>
        <w:rPr>
          <w:sz w:val="24"/>
          <w:szCs w:val="24"/>
        </w:rPr>
        <w:br/>
        <w:t>con altro cassiere, si impegna fin d’ora, non appena si verifichino le entrate relative ai connessi finanziamenti statali o comunitari, a disporre il pagamento a favore del Gestore per la completa chiusura dell’esposizione per aperture di credito concesse ai sensi del presente articolo.</w:t>
      </w:r>
    </w:p>
    <w:p w:rsidR="0056408C" w:rsidRDefault="0056408C" w:rsidP="0056408C">
      <w:pPr>
        <w:numPr>
          <w:ilvl w:val="0"/>
          <w:numId w:val="15"/>
        </w:numPr>
        <w:tabs>
          <w:tab w:val="right" w:pos="9144"/>
        </w:tabs>
        <w:kinsoku w:val="0"/>
        <w:overflowPunct w:val="0"/>
        <w:autoSpaceDE/>
        <w:adjustRightInd/>
        <w:spacing w:before="123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L’importo dell’apertura di credito deve comunque corrispondere all’importo realmente</w:t>
      </w:r>
      <w:r>
        <w:rPr>
          <w:sz w:val="24"/>
          <w:szCs w:val="24"/>
        </w:rPr>
        <w:br/>
        <w:t>approvato e comunque tener conto di eventuali parziali ammissioni agli importi dei bandi a cui la scuola partecipa.</w:t>
      </w:r>
    </w:p>
    <w:p w:rsidR="0056408C" w:rsidRDefault="0056408C" w:rsidP="0056408C">
      <w:pPr>
        <w:kinsoku w:val="0"/>
        <w:overflowPunct w:val="0"/>
        <w:autoSpaceDE/>
        <w:adjustRightInd/>
        <w:spacing w:before="519" w:line="273" w:lineRule="exact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10</w:t>
      </w:r>
    </w:p>
    <w:p w:rsidR="0056408C" w:rsidRDefault="0056408C" w:rsidP="0056408C">
      <w:pPr>
        <w:kinsoku w:val="0"/>
        <w:overflowPunct w:val="0"/>
        <w:autoSpaceDE/>
        <w:adjustRightInd/>
        <w:spacing w:before="116" w:line="277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(FIRME E TRATTAMENTO DATI PERSONALI)</w:t>
      </w:r>
    </w:p>
    <w:p w:rsidR="0056408C" w:rsidRDefault="0056408C" w:rsidP="0056408C">
      <w:pPr>
        <w:numPr>
          <w:ilvl w:val="0"/>
          <w:numId w:val="16"/>
        </w:numPr>
        <w:tabs>
          <w:tab w:val="right" w:pos="9144"/>
        </w:tabs>
        <w:kinsoku w:val="0"/>
        <w:overflowPunct w:val="0"/>
        <w:autoSpaceDE/>
        <w:adjustRightInd/>
        <w:spacing w:before="123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L’Istituto provvede a depositare presso il Gestore le firme autografe con le </w:t>
      </w:r>
      <w:proofErr w:type="spellStart"/>
      <w:r>
        <w:rPr>
          <w:sz w:val="24"/>
          <w:szCs w:val="24"/>
        </w:rPr>
        <w:t>generality</w:t>
      </w:r>
      <w:proofErr w:type="spellEnd"/>
      <w:r>
        <w:rPr>
          <w:sz w:val="24"/>
          <w:szCs w:val="24"/>
        </w:rPr>
        <w:br/>
        <w:t>delle persone autorizzate a firmare digitalmente gli ordini di riscossione e di pagamento impegnandosi a comunicare tempestivamente le eventuali variazioni.</w:t>
      </w:r>
    </w:p>
    <w:p w:rsidR="0056408C" w:rsidRDefault="0056408C" w:rsidP="0056408C">
      <w:pPr>
        <w:numPr>
          <w:ilvl w:val="0"/>
          <w:numId w:val="16"/>
        </w:numPr>
        <w:tabs>
          <w:tab w:val="right" w:pos="9144"/>
        </w:tabs>
        <w:kinsoku w:val="0"/>
        <w:overflowPunct w:val="0"/>
        <w:autoSpaceDE/>
        <w:adjustRightInd/>
        <w:spacing w:before="114" w:line="279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L’Istituto provvede a comunicare al Gestore il codice del certificato di firma digitale, il</w:t>
      </w:r>
      <w:r>
        <w:rPr>
          <w:sz w:val="24"/>
          <w:szCs w:val="24"/>
        </w:rPr>
        <w:br/>
        <w:t>suo emittente, il numero di serie e la relativa data di scadenza.</w:t>
      </w:r>
    </w:p>
    <w:p w:rsidR="0056408C" w:rsidRDefault="0056408C" w:rsidP="0056408C">
      <w:pPr>
        <w:numPr>
          <w:ilvl w:val="0"/>
          <w:numId w:val="16"/>
        </w:numPr>
        <w:tabs>
          <w:tab w:val="right" w:pos="9144"/>
        </w:tabs>
        <w:kinsoku w:val="0"/>
        <w:overflowPunct w:val="0"/>
        <w:autoSpaceDE/>
        <w:adjustRightInd/>
        <w:spacing w:before="117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Resta inteso che, nel rispetto del Codice in materia di protezione dei dati personali di cui</w:t>
      </w:r>
      <w:r>
        <w:rPr>
          <w:sz w:val="24"/>
          <w:szCs w:val="24"/>
        </w:rPr>
        <w:br/>
        <w:t xml:space="preserve">al decreto legislativo 30 giugno 2003, n. 196 </w:t>
      </w:r>
      <w:hyperlink r:id="rId14" w:history="1">
        <w:r>
          <w:rPr>
            <w:rStyle w:val="Collegamentoipertestuale"/>
            <w:sz w:val="24"/>
            <w:szCs w:val="24"/>
          </w:rPr>
          <w:t>ss. mm</w:t>
        </w:r>
      </w:hyperlink>
      <w:r>
        <w:rPr>
          <w:sz w:val="24"/>
          <w:szCs w:val="24"/>
        </w:rPr>
        <w:t xml:space="preserve">. e </w:t>
      </w:r>
      <w:proofErr w:type="spellStart"/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>., le eventuali incombenze relative al trattamento dei dati personali da parte di soggetti terzi, con i quali il Gestore viene in contatto nello svolgimento del servizio di cui alla presente convenzione, sono espletate dall’Istituto.</w:t>
      </w:r>
    </w:p>
    <w:p w:rsidR="0056408C" w:rsidRDefault="0056408C" w:rsidP="0056408C">
      <w:pPr>
        <w:kinsoku w:val="0"/>
        <w:overflowPunct w:val="0"/>
        <w:autoSpaceDE/>
        <w:adjustRightInd/>
        <w:spacing w:before="520" w:line="273" w:lineRule="exact"/>
        <w:jc w:val="center"/>
        <w:textAlignment w:val="baseline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Art. 11</w:t>
      </w:r>
    </w:p>
    <w:p w:rsidR="0056408C" w:rsidRDefault="0056408C" w:rsidP="0056408C">
      <w:pPr>
        <w:kinsoku w:val="0"/>
        <w:overflowPunct w:val="0"/>
        <w:autoSpaceDE/>
        <w:adjustRightInd/>
        <w:spacing w:before="121" w:line="277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(TRASMISSIONE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ATTI E DOCUMENTI)</w:t>
      </w:r>
    </w:p>
    <w:p w:rsidR="0056408C" w:rsidRDefault="0056408C" w:rsidP="0056408C">
      <w:pPr>
        <w:numPr>
          <w:ilvl w:val="0"/>
          <w:numId w:val="17"/>
        </w:numPr>
        <w:tabs>
          <w:tab w:val="right" w:pos="9144"/>
        </w:tabs>
        <w:kinsoku w:val="0"/>
        <w:overflowPunct w:val="0"/>
        <w:autoSpaceDE/>
        <w:adjustRightInd/>
        <w:spacing w:before="114" w:line="279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Gli ordini di pagamento e quelli di riscossione sono trasmessi dall’Istituto al Gestore</w:t>
      </w:r>
      <w:r>
        <w:rPr>
          <w:sz w:val="24"/>
          <w:szCs w:val="24"/>
        </w:rPr>
        <w:br/>
        <w:t>tramite OIL e secondo le prescrizioni dell’Allegato tecnico.</w:t>
      </w:r>
    </w:p>
    <w:p w:rsidR="0056408C" w:rsidRDefault="0056408C" w:rsidP="0056408C">
      <w:pPr>
        <w:numPr>
          <w:ilvl w:val="0"/>
          <w:numId w:val="17"/>
        </w:numPr>
        <w:tabs>
          <w:tab w:val="right" w:pos="9144"/>
        </w:tabs>
        <w:kinsoku w:val="0"/>
        <w:overflowPunct w:val="0"/>
        <w:autoSpaceDE/>
        <w:adjustRightInd/>
        <w:spacing w:before="117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Gestore rende disponibile all’Istituto il giornale di cassa secondo le prescrizioni</w:t>
      </w:r>
      <w:r>
        <w:rPr>
          <w:sz w:val="24"/>
          <w:szCs w:val="24"/>
        </w:rPr>
        <w:br/>
        <w:t xml:space="preserve">contenute nello specifico allegato tecnico di cui alle Linee Guida di </w:t>
      </w:r>
      <w:proofErr w:type="spellStart"/>
      <w:r>
        <w:rPr>
          <w:sz w:val="24"/>
          <w:szCs w:val="24"/>
        </w:rPr>
        <w:t>DigitPA</w:t>
      </w:r>
      <w:proofErr w:type="spellEnd"/>
      <w:r>
        <w:rPr>
          <w:sz w:val="24"/>
          <w:szCs w:val="24"/>
        </w:rPr>
        <w:t xml:space="preserve"> richiamate al precedente art. 3, comma 1.</w:t>
      </w:r>
    </w:p>
    <w:p w:rsidR="0056408C" w:rsidRDefault="0056408C" w:rsidP="0056408C">
      <w:pPr>
        <w:numPr>
          <w:ilvl w:val="0"/>
          <w:numId w:val="17"/>
        </w:numPr>
        <w:tabs>
          <w:tab w:val="right" w:pos="9144"/>
        </w:tabs>
        <w:kinsoku w:val="0"/>
        <w:overflowPunct w:val="0"/>
        <w:autoSpaceDE/>
        <w:adjustRightInd/>
        <w:spacing w:before="124" w:line="275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su richiesta dell’Istituto il Gestore, al fine di consentire la periodica verifica di cassa,</w:t>
      </w:r>
      <w:r>
        <w:rPr>
          <w:sz w:val="24"/>
          <w:szCs w:val="24"/>
        </w:rPr>
        <w:br/>
        <w:t>mette a disposizione dell’Istituto l’elenco delle operazioni di entrata e di uscita eseguite in conto sospesi e non ancora regolarizzate ed il riepilogo degli ordinativi di riscossione e di pagamento ancora da eseguire.</w:t>
      </w:r>
    </w:p>
    <w:p w:rsidR="0056408C" w:rsidRDefault="0056408C" w:rsidP="0056408C">
      <w:pPr>
        <w:numPr>
          <w:ilvl w:val="0"/>
          <w:numId w:val="17"/>
        </w:numPr>
        <w:tabs>
          <w:tab w:val="right" w:pos="9144"/>
        </w:tabs>
        <w:kinsoku w:val="0"/>
        <w:overflowPunct w:val="0"/>
        <w:autoSpaceDE/>
        <w:adjustRightInd/>
        <w:spacing w:before="126" w:line="273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 chiusura di ciascun trimestre ovvero alla scadenza stabilita tra le parti, il Gestore</w:t>
      </w:r>
      <w:r>
        <w:rPr>
          <w:sz w:val="24"/>
          <w:szCs w:val="24"/>
        </w:rPr>
        <w:br/>
        <w:t>trasmette all’Istituto il foglio dell’estratto conto regolato per capitale e interessi.</w:t>
      </w:r>
    </w:p>
    <w:p w:rsidR="0056408C" w:rsidRDefault="0056408C" w:rsidP="0056408C">
      <w:pPr>
        <w:numPr>
          <w:ilvl w:val="0"/>
          <w:numId w:val="17"/>
        </w:numPr>
        <w:tabs>
          <w:tab w:val="right" w:pos="9144"/>
        </w:tabs>
        <w:kinsoku w:val="0"/>
        <w:overflowPunct w:val="0"/>
        <w:autoSpaceDE/>
        <w:adjustRightInd/>
        <w:spacing w:before="126" w:line="273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L’Istituto è tenuto a verificare i giornali di cassa ed il foglio dell’estratto conto, trasmessi</w:t>
      </w:r>
      <w:r>
        <w:rPr>
          <w:sz w:val="24"/>
          <w:szCs w:val="24"/>
        </w:rPr>
        <w:br/>
        <w:t>dal Gestore, segnalando, per iscritto tempestivamente e comunque non oltre 60 giorni</w:t>
      </w:r>
    </w:p>
    <w:p w:rsidR="0056408C" w:rsidRDefault="0056408C" w:rsidP="0056408C">
      <w:pPr>
        <w:widowControl/>
        <w:autoSpaceDE/>
        <w:autoSpaceDN/>
        <w:adjustRightInd/>
        <w:rPr>
          <w:sz w:val="24"/>
          <w:szCs w:val="24"/>
        </w:rPr>
        <w:sectPr w:rsidR="0056408C">
          <w:pgSz w:w="11904" w:h="16843"/>
          <w:pgMar w:top="140" w:right="1287" w:bottom="559" w:left="1437" w:header="720" w:footer="720" w:gutter="0"/>
          <w:cols w:space="720"/>
        </w:sectPr>
      </w:pPr>
    </w:p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088" w:right="4248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" cy="584200"/>
            <wp:effectExtent l="1905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A924EB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 w:rsidRPr="00A924EB">
        <w:pict>
          <v:shape id="_x0000_s1035" type="#_x0000_t202" style="position:absolute;left:0;text-align:left;margin-left:290.5pt;margin-top:794.4pt;width:14.2pt;height:11.45pt;z-index:25166080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56408C" w:rsidP="0056408C">
                  <w:pPr>
                    <w:kinsoku w:val="0"/>
                    <w:overflowPunct w:val="0"/>
                    <w:autoSpaceDE/>
                    <w:adjustRightInd/>
                    <w:spacing w:before="4" w:line="221" w:lineRule="exact"/>
                    <w:textAlignment w:val="baseline"/>
                  </w:pPr>
                  <w:r>
                    <w:t>9</w:t>
                  </w:r>
                </w:p>
              </w:txbxContent>
            </v:textbox>
            <w10:wrap type="square" anchorx="page" anchory="page"/>
          </v:shape>
        </w:pict>
      </w:r>
      <w:r w:rsidR="0056408C"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56408C" w:rsidP="0056408C">
      <w:pPr>
        <w:kinsoku w:val="0"/>
        <w:overflowPunct w:val="0"/>
        <w:autoSpaceDE/>
        <w:adjustRightInd/>
        <w:spacing w:before="439" w:line="278" w:lineRule="exact"/>
        <w:ind w:left="5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dalla data di ricevimento degli stessi, le eventuali opposizioni. Decorso tale termine i documenti in questione si considerano approvati.</w:t>
      </w:r>
    </w:p>
    <w:p w:rsidR="0056408C" w:rsidRDefault="0056408C" w:rsidP="0056408C">
      <w:pPr>
        <w:kinsoku w:val="0"/>
        <w:overflowPunct w:val="0"/>
        <w:autoSpaceDE/>
        <w:adjustRightInd/>
        <w:spacing w:before="520" w:line="27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Art. 12</w:t>
      </w:r>
    </w:p>
    <w:p w:rsidR="0056408C" w:rsidRDefault="0056408C" w:rsidP="0056408C">
      <w:pPr>
        <w:kinsoku w:val="0"/>
        <w:overflowPunct w:val="0"/>
        <w:autoSpaceDE/>
        <w:adjustRightInd/>
        <w:spacing w:before="116" w:line="277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(AMMINISTRAZIONE TITOLI E VALORI)</w:t>
      </w:r>
    </w:p>
    <w:p w:rsidR="0056408C" w:rsidRDefault="0056408C" w:rsidP="0056408C">
      <w:pPr>
        <w:numPr>
          <w:ilvl w:val="0"/>
          <w:numId w:val="18"/>
        </w:numPr>
        <w:kinsoku w:val="0"/>
        <w:overflowPunct w:val="0"/>
        <w:autoSpaceDE/>
        <w:adjustRightInd/>
        <w:spacing w:before="124" w:line="275" w:lineRule="exact"/>
        <w:jc w:val="both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Il Gestore assume in custodia ed amministrazione, previa delibera dell’organo competente dell’Istituto, i titoli ed i valori di </w:t>
      </w:r>
      <w:proofErr w:type="spellStart"/>
      <w:r>
        <w:rPr>
          <w:spacing w:val="1"/>
          <w:sz w:val="24"/>
          <w:szCs w:val="24"/>
        </w:rPr>
        <w:t>propriety</w:t>
      </w:r>
      <w:proofErr w:type="spellEnd"/>
      <w:r>
        <w:rPr>
          <w:spacing w:val="1"/>
          <w:sz w:val="24"/>
          <w:szCs w:val="24"/>
        </w:rPr>
        <w:t xml:space="preserve"> dell’Istituto stesso, che vengono immessi in deposito amministrato secondo le condizioni e </w:t>
      </w:r>
      <w:proofErr w:type="spellStart"/>
      <w:r>
        <w:rPr>
          <w:spacing w:val="1"/>
          <w:sz w:val="24"/>
          <w:szCs w:val="24"/>
        </w:rPr>
        <w:t>modality</w:t>
      </w:r>
      <w:proofErr w:type="spellEnd"/>
      <w:r>
        <w:rPr>
          <w:spacing w:val="1"/>
          <w:sz w:val="24"/>
          <w:szCs w:val="24"/>
        </w:rPr>
        <w:t xml:space="preserve"> concordate tra le Parti.</w:t>
      </w:r>
    </w:p>
    <w:p w:rsidR="0056408C" w:rsidRDefault="0056408C" w:rsidP="0056408C">
      <w:pPr>
        <w:numPr>
          <w:ilvl w:val="0"/>
          <w:numId w:val="18"/>
        </w:numPr>
        <w:kinsoku w:val="0"/>
        <w:overflowPunct w:val="0"/>
        <w:autoSpaceDE/>
        <w:adjustRightInd/>
        <w:spacing w:before="117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Gestore custodisce altresì i titoli ed i valori depositati da terzi per cauzione a favore dell’Istituto. Il Gestore si obbliga a non procedere alla restituzione dei titoli stessi senza regolare autorizzazione del Dirigente scolastico dell’Istituto.</w:t>
      </w:r>
    </w:p>
    <w:p w:rsidR="0056408C" w:rsidRDefault="0056408C" w:rsidP="0056408C">
      <w:pPr>
        <w:kinsoku w:val="0"/>
        <w:overflowPunct w:val="0"/>
        <w:autoSpaceDE/>
        <w:adjustRightInd/>
        <w:spacing w:before="520" w:line="27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Art. 13</w:t>
      </w:r>
    </w:p>
    <w:p w:rsidR="0056408C" w:rsidRDefault="0056408C" w:rsidP="0056408C">
      <w:pPr>
        <w:kinsoku w:val="0"/>
        <w:overflowPunct w:val="0"/>
        <w:autoSpaceDE/>
        <w:adjustRightInd/>
        <w:spacing w:before="121" w:line="277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(VERIFICHE)</w:t>
      </w:r>
    </w:p>
    <w:p w:rsidR="0056408C" w:rsidRDefault="0056408C" w:rsidP="0056408C">
      <w:pPr>
        <w:tabs>
          <w:tab w:val="left" w:pos="504"/>
        </w:tabs>
        <w:kinsoku w:val="0"/>
        <w:overflowPunct w:val="0"/>
        <w:autoSpaceDE/>
        <w:adjustRightInd/>
        <w:spacing w:before="116" w:line="277" w:lineRule="exact"/>
        <w:textAlignment w:val="baseline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t>1.</w:t>
      </w:r>
      <w:r>
        <w:rPr>
          <w:spacing w:val="5"/>
          <w:sz w:val="24"/>
          <w:szCs w:val="24"/>
        </w:rPr>
        <w:tab/>
        <w:t>L’Istituto ha diritto di procedere a verifiche di cassa e dei valori dati in carico ogni</w:t>
      </w:r>
    </w:p>
    <w:p w:rsidR="0056408C" w:rsidRDefault="0056408C" w:rsidP="0056408C">
      <w:pPr>
        <w:kinsoku w:val="0"/>
        <w:overflowPunct w:val="0"/>
        <w:autoSpaceDE/>
        <w:adjustRightInd/>
        <w:spacing w:before="6" w:line="273" w:lineRule="exact"/>
        <w:ind w:left="5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qualvolta lo ritenga necessario ed opportuno. Il Gestore deve esibire, ad ogni richiesta, la documentazione informatica e le evidenze contabili relative alla gestione.</w:t>
      </w:r>
    </w:p>
    <w:p w:rsidR="0056408C" w:rsidRDefault="0056408C" w:rsidP="0056408C">
      <w:pPr>
        <w:kinsoku w:val="0"/>
        <w:overflowPunct w:val="0"/>
        <w:autoSpaceDE/>
        <w:adjustRightInd/>
        <w:spacing w:before="520" w:line="27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Art. 14</w:t>
      </w:r>
    </w:p>
    <w:p w:rsidR="0056408C" w:rsidRDefault="0056408C" w:rsidP="0056408C">
      <w:pPr>
        <w:kinsoku w:val="0"/>
        <w:overflowPunct w:val="0"/>
        <w:autoSpaceDE/>
        <w:adjustRightInd/>
        <w:spacing w:before="121" w:line="277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(TASSI CREDITORI E DEBITORI)</w:t>
      </w:r>
    </w:p>
    <w:p w:rsidR="0056408C" w:rsidRDefault="0056408C" w:rsidP="0056408C">
      <w:pPr>
        <w:numPr>
          <w:ilvl w:val="0"/>
          <w:numId w:val="19"/>
        </w:numPr>
        <w:kinsoku w:val="0"/>
        <w:overflowPunct w:val="0"/>
        <w:autoSpaceDE/>
        <w:adjustRightInd/>
        <w:spacing w:before="116" w:line="277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Sulle giacenze di cassa dell’Istituto non soggette al regime di tesoreria unica è applicato un interesse annuo nella seguente misura: EURIBOR 365 a 3 mesi, media mese precedente aumentato/diminuito di ..... punti percentuali, la cui liquidazione ha luogo con cadenza trimestrale.</w:t>
      </w:r>
    </w:p>
    <w:p w:rsidR="0056408C" w:rsidRDefault="0056408C" w:rsidP="0056408C">
      <w:pPr>
        <w:numPr>
          <w:ilvl w:val="0"/>
          <w:numId w:val="19"/>
        </w:numPr>
        <w:kinsoku w:val="0"/>
        <w:overflowPunct w:val="0"/>
        <w:autoSpaceDE/>
        <w:adjustRightInd/>
        <w:spacing w:before="117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Sulle anticipazioni di cassa di cui all’art. 8 è applicato un interesse annuo nella seguente misura: EURIBOR 365 a 1 mese, media mese precedente aumentato/diminuito di ..... punti percentuali, la cui liquidazione ha luogo con cadenza trimestrale.</w:t>
      </w:r>
    </w:p>
    <w:p w:rsidR="0056408C" w:rsidRDefault="0056408C" w:rsidP="0056408C">
      <w:pPr>
        <w:numPr>
          <w:ilvl w:val="0"/>
          <w:numId w:val="19"/>
        </w:numPr>
        <w:kinsoku w:val="0"/>
        <w:overflowPunct w:val="0"/>
        <w:autoSpaceDE/>
        <w:adjustRightInd/>
        <w:spacing w:before="123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Sulle aperture di credito di cui all’art. 9 è applicato un interesse annuo nella seguente misura: EURIBOR 365 a 1 mese, media mese precedente aumentato/diminuito di </w:t>
      </w:r>
      <w:r>
        <w:rPr>
          <w:sz w:val="26"/>
          <w:szCs w:val="26"/>
        </w:rPr>
        <w:t xml:space="preserve">...... </w:t>
      </w:r>
      <w:r>
        <w:rPr>
          <w:sz w:val="24"/>
          <w:szCs w:val="24"/>
        </w:rPr>
        <w:t>punti percentuali, la cui liquidazione ha luogo con cadenza trimestrale.</w:t>
      </w:r>
    </w:p>
    <w:p w:rsidR="0056408C" w:rsidRDefault="0056408C" w:rsidP="0056408C">
      <w:pPr>
        <w:kinsoku w:val="0"/>
        <w:overflowPunct w:val="0"/>
        <w:autoSpaceDE/>
        <w:adjustRightInd/>
        <w:spacing w:before="519" w:line="273" w:lineRule="exact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15</w:t>
      </w:r>
    </w:p>
    <w:p w:rsidR="0056408C" w:rsidRDefault="0056408C" w:rsidP="0056408C">
      <w:pPr>
        <w:kinsoku w:val="0"/>
        <w:overflowPunct w:val="0"/>
        <w:autoSpaceDE/>
        <w:adjustRightInd/>
        <w:spacing w:before="116" w:line="277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(COMPENSO E SPESE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GESTIONE)</w:t>
      </w:r>
    </w:p>
    <w:p w:rsidR="0056408C" w:rsidRDefault="0056408C" w:rsidP="0056408C">
      <w:pPr>
        <w:numPr>
          <w:ilvl w:val="0"/>
          <w:numId w:val="20"/>
        </w:numPr>
        <w:kinsoku w:val="0"/>
        <w:overflowPunct w:val="0"/>
        <w:autoSpaceDE/>
        <w:adjustRightInd/>
        <w:spacing w:before="122" w:line="275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Per il servizio di gestione e tenuta conto l’Istituto </w:t>
      </w:r>
      <w:proofErr w:type="spellStart"/>
      <w:r>
        <w:rPr>
          <w:sz w:val="24"/>
          <w:szCs w:val="24"/>
        </w:rPr>
        <w:t>corrispondery</w:t>
      </w:r>
      <w:proofErr w:type="spellEnd"/>
      <w:r>
        <w:rPr>
          <w:sz w:val="24"/>
          <w:szCs w:val="24"/>
        </w:rPr>
        <w:t xml:space="preserve"> al Gestore un compenso</w:t>
      </w:r>
    </w:p>
    <w:p w:rsidR="0056408C" w:rsidRDefault="0056408C" w:rsidP="0056408C">
      <w:pPr>
        <w:tabs>
          <w:tab w:val="left" w:leader="dot" w:pos="1872"/>
        </w:tabs>
        <w:kinsoku w:val="0"/>
        <w:overflowPunct w:val="0"/>
        <w:autoSpaceDE/>
        <w:adjustRightInd/>
        <w:spacing w:line="275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pari a €</w:t>
      </w:r>
      <w:r>
        <w:rPr>
          <w:sz w:val="24"/>
          <w:szCs w:val="24"/>
        </w:rPr>
        <w:tab/>
        <w:t>annuo.</w:t>
      </w:r>
    </w:p>
    <w:p w:rsidR="0056408C" w:rsidRDefault="0056408C" w:rsidP="0056408C">
      <w:pPr>
        <w:numPr>
          <w:ilvl w:val="0"/>
          <w:numId w:val="20"/>
        </w:numPr>
        <w:kinsoku w:val="0"/>
        <w:overflowPunct w:val="0"/>
        <w:autoSpaceDE/>
        <w:adjustRightInd/>
        <w:spacing w:before="122" w:line="275" w:lineRule="exac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Per l’attivazione e la gestione del servizio di remote banking l’Istituto </w:t>
      </w:r>
      <w:proofErr w:type="spellStart"/>
      <w:r>
        <w:rPr>
          <w:spacing w:val="1"/>
          <w:sz w:val="24"/>
          <w:szCs w:val="24"/>
        </w:rPr>
        <w:t>corrispondery</w:t>
      </w:r>
      <w:proofErr w:type="spellEnd"/>
      <w:r>
        <w:rPr>
          <w:spacing w:val="1"/>
          <w:sz w:val="24"/>
          <w:szCs w:val="24"/>
        </w:rPr>
        <w:t xml:space="preserve"> al</w:t>
      </w:r>
    </w:p>
    <w:p w:rsidR="0056408C" w:rsidRDefault="0056408C" w:rsidP="0056408C">
      <w:pPr>
        <w:tabs>
          <w:tab w:val="left" w:leader="dot" w:pos="3960"/>
        </w:tabs>
        <w:kinsoku w:val="0"/>
        <w:overflowPunct w:val="0"/>
        <w:autoSpaceDE/>
        <w:adjustRightInd/>
        <w:spacing w:line="275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Gestore un compenso pari a €</w:t>
      </w:r>
      <w:r>
        <w:rPr>
          <w:sz w:val="24"/>
          <w:szCs w:val="24"/>
        </w:rPr>
        <w:tab/>
        <w:t>annuo.</w:t>
      </w:r>
    </w:p>
    <w:p w:rsidR="0056408C" w:rsidRDefault="0056408C" w:rsidP="0056408C">
      <w:pPr>
        <w:numPr>
          <w:ilvl w:val="0"/>
          <w:numId w:val="20"/>
        </w:numPr>
        <w:kinsoku w:val="0"/>
        <w:overflowPunct w:val="0"/>
        <w:autoSpaceDE/>
        <w:adjustRightInd/>
        <w:spacing w:before="123" w:line="277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Per le operazioni di pagamento effettuate mediante bonifico, esclusi i bonifici stipendi e i rimborsi spese ai dipendenti, l’Istituto </w:t>
      </w:r>
      <w:proofErr w:type="spellStart"/>
      <w:r>
        <w:rPr>
          <w:sz w:val="24"/>
          <w:szCs w:val="24"/>
        </w:rPr>
        <w:t>corrispondery</w:t>
      </w:r>
      <w:proofErr w:type="spellEnd"/>
      <w:r>
        <w:rPr>
          <w:sz w:val="24"/>
          <w:szCs w:val="24"/>
        </w:rPr>
        <w:t xml:space="preserve"> al Gestore un compenso pari a € </w:t>
      </w:r>
      <w:r>
        <w:rPr>
          <w:sz w:val="26"/>
          <w:szCs w:val="26"/>
        </w:rPr>
        <w:t xml:space="preserve">...... </w:t>
      </w:r>
      <w:r>
        <w:rPr>
          <w:sz w:val="24"/>
          <w:szCs w:val="24"/>
        </w:rPr>
        <w:t>per transazione.</w:t>
      </w:r>
    </w:p>
    <w:p w:rsidR="0056408C" w:rsidRDefault="0056408C" w:rsidP="0056408C">
      <w:pPr>
        <w:widowControl/>
        <w:autoSpaceDE/>
        <w:autoSpaceDN/>
        <w:adjustRightInd/>
        <w:rPr>
          <w:sz w:val="24"/>
          <w:szCs w:val="24"/>
        </w:rPr>
        <w:sectPr w:rsidR="0056408C">
          <w:pgSz w:w="11904" w:h="16843"/>
          <w:pgMar w:top="140" w:right="1282" w:bottom="559" w:left="1442" w:header="720" w:footer="720" w:gutter="0"/>
          <w:cols w:space="720"/>
        </w:sectPr>
      </w:pPr>
    </w:p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093" w:right="4243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" cy="584200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A924EB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 w:rsidRPr="00A924EB">
        <w:pict>
          <v:shape id="_x0000_s1036" type="#_x0000_t202" style="position:absolute;left:0;text-align:left;margin-left:288.55pt;margin-top:794.4pt;width:18.8pt;height:11.45pt;z-index:25166182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56408C" w:rsidP="0056408C">
                  <w:pPr>
                    <w:kinsoku w:val="0"/>
                    <w:overflowPunct w:val="0"/>
                    <w:autoSpaceDE/>
                    <w:adjustRightInd/>
                    <w:spacing w:before="4" w:line="221" w:lineRule="exact"/>
                    <w:textAlignment w:val="baseline"/>
                    <w:rPr>
                      <w:spacing w:val="17"/>
                    </w:rPr>
                  </w:pPr>
                  <w:r>
                    <w:rPr>
                      <w:spacing w:val="17"/>
                    </w:rPr>
                    <w:t>10</w:t>
                  </w:r>
                </w:p>
              </w:txbxContent>
            </v:textbox>
            <w10:wrap type="square" anchorx="page" anchory="page"/>
          </v:shape>
        </w:pict>
      </w:r>
      <w:r w:rsidR="0056408C"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56408C" w:rsidP="0056408C">
      <w:pPr>
        <w:numPr>
          <w:ilvl w:val="0"/>
          <w:numId w:val="21"/>
        </w:numPr>
        <w:kinsoku w:val="0"/>
        <w:overflowPunct w:val="0"/>
        <w:autoSpaceDE/>
        <w:adjustRightInd/>
        <w:spacing w:before="442" w:line="276" w:lineRule="exact"/>
        <w:jc w:val="both"/>
        <w:textAlignment w:val="baseline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Per le operazioni di pagamento effettuate attraverso ... , esclusi i pagamenti stipendi e i rimborsi spese ai dipendenti, l’Istituto corrisponderà al Gestore un compenso pari a € </w:t>
      </w:r>
      <w:r>
        <w:rPr>
          <w:sz w:val="26"/>
          <w:szCs w:val="26"/>
        </w:rPr>
        <w:t xml:space="preserve">...... </w:t>
      </w:r>
      <w:r>
        <w:rPr>
          <w:sz w:val="24"/>
          <w:szCs w:val="24"/>
        </w:rPr>
        <w:t xml:space="preserve">per transazione. </w:t>
      </w:r>
      <w:r>
        <w:rPr>
          <w:i/>
          <w:iCs/>
          <w:sz w:val="24"/>
          <w:szCs w:val="24"/>
        </w:rPr>
        <w:t>[da utilizzare per eventuali altri strumenti di pagamento]</w:t>
      </w:r>
    </w:p>
    <w:p w:rsidR="0056408C" w:rsidRDefault="0056408C" w:rsidP="0056408C">
      <w:pPr>
        <w:numPr>
          <w:ilvl w:val="0"/>
          <w:numId w:val="21"/>
        </w:numPr>
        <w:kinsoku w:val="0"/>
        <w:overflowPunct w:val="0"/>
        <w:autoSpaceDE/>
        <w:adjustRightInd/>
        <w:spacing w:before="120" w:line="275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Per l’attivazione e la gestione delle carte di credito l’Istituto corrisponderà al Gestore un</w:t>
      </w:r>
    </w:p>
    <w:p w:rsidR="0056408C" w:rsidRDefault="0056408C" w:rsidP="0056408C">
      <w:pPr>
        <w:tabs>
          <w:tab w:val="left" w:leader="dot" w:pos="2880"/>
        </w:tabs>
        <w:kinsoku w:val="0"/>
        <w:overflowPunct w:val="0"/>
        <w:autoSpaceDE/>
        <w:adjustRightInd/>
        <w:spacing w:line="276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compenso pari a €</w:t>
      </w:r>
      <w:r>
        <w:rPr>
          <w:sz w:val="24"/>
          <w:szCs w:val="24"/>
        </w:rPr>
        <w:tab/>
        <w:t>annui per carta di credito attivata.</w:t>
      </w:r>
    </w:p>
    <w:p w:rsidR="0056408C" w:rsidRDefault="0056408C" w:rsidP="0056408C">
      <w:pPr>
        <w:numPr>
          <w:ilvl w:val="0"/>
          <w:numId w:val="21"/>
        </w:numPr>
        <w:kinsoku w:val="0"/>
        <w:overflowPunct w:val="0"/>
        <w:autoSpaceDE/>
        <w:adjustRightInd/>
        <w:spacing w:before="121" w:line="275" w:lineRule="exact"/>
        <w:textAlignment w:val="baseline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>Per le operazioni di ricarica delle carte prepagate emesse dal Gestore, l’Istituto</w:t>
      </w:r>
    </w:p>
    <w:p w:rsidR="0056408C" w:rsidRDefault="0056408C" w:rsidP="0056408C">
      <w:pPr>
        <w:tabs>
          <w:tab w:val="left" w:leader="dot" w:pos="5616"/>
        </w:tabs>
        <w:kinsoku w:val="0"/>
        <w:overflowPunct w:val="0"/>
        <w:autoSpaceDE/>
        <w:adjustRightInd/>
        <w:spacing w:line="276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corrisponderà al Gestore un compenso pari a €</w:t>
      </w:r>
      <w:r>
        <w:rPr>
          <w:sz w:val="24"/>
          <w:szCs w:val="24"/>
        </w:rPr>
        <w:tab/>
        <w:t>per singola operazione.</w:t>
      </w:r>
    </w:p>
    <w:p w:rsidR="0056408C" w:rsidRDefault="0056408C" w:rsidP="0056408C">
      <w:pPr>
        <w:numPr>
          <w:ilvl w:val="0"/>
          <w:numId w:val="21"/>
        </w:numPr>
        <w:kinsoku w:val="0"/>
        <w:overflowPunct w:val="0"/>
        <w:autoSpaceDE/>
        <w:adjustRightInd/>
        <w:spacing w:before="121" w:line="275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Per le operazioni di ricarica di carte prepagate, effettuate tramite circuito interbancario,</w:t>
      </w:r>
    </w:p>
    <w:p w:rsidR="0056408C" w:rsidRDefault="0056408C" w:rsidP="0056408C">
      <w:pPr>
        <w:tabs>
          <w:tab w:val="left" w:leader="dot" w:pos="6480"/>
        </w:tabs>
        <w:kinsoku w:val="0"/>
        <w:overflowPunct w:val="0"/>
        <w:autoSpaceDE/>
        <w:adjustRightInd/>
        <w:spacing w:line="276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l’Istituto corrisponderà al Gestore un compenso pari a €</w:t>
      </w:r>
      <w:r>
        <w:rPr>
          <w:sz w:val="24"/>
          <w:szCs w:val="24"/>
        </w:rPr>
        <w:tab/>
        <w:t>per singola operazione.</w:t>
      </w:r>
    </w:p>
    <w:p w:rsidR="0056408C" w:rsidRDefault="0056408C" w:rsidP="0056408C">
      <w:pPr>
        <w:numPr>
          <w:ilvl w:val="0"/>
          <w:numId w:val="21"/>
        </w:numPr>
        <w:kinsoku w:val="0"/>
        <w:overflowPunct w:val="0"/>
        <w:autoSpaceDE/>
        <w:adjustRightInd/>
        <w:spacing w:before="116" w:line="277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Per la custodia e l’amministrazione di titoli e valori l’Istituto corrisponderà al Gestore un</w:t>
      </w:r>
    </w:p>
    <w:p w:rsidR="0056408C" w:rsidRDefault="0056408C" w:rsidP="0056408C">
      <w:pPr>
        <w:tabs>
          <w:tab w:val="left" w:leader="dot" w:pos="2880"/>
        </w:tabs>
        <w:kinsoku w:val="0"/>
        <w:overflowPunct w:val="0"/>
        <w:autoSpaceDE/>
        <w:adjustRightInd/>
        <w:spacing w:before="2" w:line="277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compenso pari a €</w:t>
      </w:r>
      <w:r>
        <w:rPr>
          <w:sz w:val="24"/>
          <w:szCs w:val="24"/>
        </w:rPr>
        <w:tab/>
        <w:t>annui.</w:t>
      </w:r>
    </w:p>
    <w:p w:rsidR="0056408C" w:rsidRDefault="0056408C" w:rsidP="0056408C">
      <w:pPr>
        <w:numPr>
          <w:ilvl w:val="0"/>
          <w:numId w:val="21"/>
        </w:numPr>
        <w:kinsoku w:val="0"/>
        <w:overflowPunct w:val="0"/>
        <w:autoSpaceDE/>
        <w:adjustRightInd/>
        <w:spacing w:before="116" w:line="277" w:lineRule="exact"/>
        <w:textAlignment w:val="baseline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>Per il servizio di riscossione tramite procedura MAN bancario e postale l’Istituto</w:t>
      </w:r>
    </w:p>
    <w:p w:rsidR="0056408C" w:rsidRDefault="0056408C" w:rsidP="0056408C">
      <w:pPr>
        <w:tabs>
          <w:tab w:val="right" w:leader="dot" w:pos="9144"/>
        </w:tabs>
        <w:kinsoku w:val="0"/>
        <w:overflowPunct w:val="0"/>
        <w:autoSpaceDE/>
        <w:adjustRightInd/>
        <w:spacing w:before="6" w:line="273" w:lineRule="exact"/>
        <w:ind w:left="5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corrisponderà al Gestore un compenso pari a € </w:t>
      </w:r>
      <w:r>
        <w:rPr>
          <w:sz w:val="24"/>
          <w:szCs w:val="24"/>
        </w:rPr>
        <w:tab/>
        <w:t xml:space="preserve"> per singolo avviso emesso, fatto</w:t>
      </w:r>
      <w:r>
        <w:rPr>
          <w:sz w:val="24"/>
          <w:szCs w:val="24"/>
        </w:rPr>
        <w:br/>
        <w:t>salvo il recupero delle eventuali spese postali.</w:t>
      </w:r>
    </w:p>
    <w:p w:rsidR="0056408C" w:rsidRDefault="0056408C" w:rsidP="0056408C">
      <w:pPr>
        <w:numPr>
          <w:ilvl w:val="0"/>
          <w:numId w:val="22"/>
        </w:numPr>
        <w:kinsoku w:val="0"/>
        <w:overflowPunct w:val="0"/>
        <w:autoSpaceDE/>
        <w:adjustRightInd/>
        <w:spacing w:before="122" w:line="275" w:lineRule="exact"/>
        <w:textAlignment w:val="baseline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>Per il servizio di riscossione tramite procedura RID bancario e postale l’Istituto</w:t>
      </w:r>
    </w:p>
    <w:p w:rsidR="0056408C" w:rsidRDefault="0056408C" w:rsidP="0056408C">
      <w:pPr>
        <w:tabs>
          <w:tab w:val="left" w:leader="dot" w:pos="5616"/>
        </w:tabs>
        <w:kinsoku w:val="0"/>
        <w:overflowPunct w:val="0"/>
        <w:autoSpaceDE/>
        <w:adjustRightInd/>
        <w:spacing w:line="275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corrisponderà al Gestore un compenso pari a €</w:t>
      </w:r>
      <w:r>
        <w:rPr>
          <w:sz w:val="24"/>
          <w:szCs w:val="24"/>
        </w:rPr>
        <w:tab/>
        <w:t>per singola transazione.</w:t>
      </w:r>
    </w:p>
    <w:p w:rsidR="0056408C" w:rsidRDefault="0056408C" w:rsidP="0056408C">
      <w:pPr>
        <w:numPr>
          <w:ilvl w:val="0"/>
          <w:numId w:val="22"/>
        </w:numPr>
        <w:kinsoku w:val="0"/>
        <w:overflowPunct w:val="0"/>
        <w:autoSpaceDE/>
        <w:adjustRightInd/>
        <w:spacing w:before="122" w:line="275" w:lineRule="exact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Per il servizio di riscossione tramite procedura RIBA (o incasso domiciliato) l’Istituto</w:t>
      </w:r>
    </w:p>
    <w:p w:rsidR="0056408C" w:rsidRDefault="0056408C" w:rsidP="0056408C">
      <w:pPr>
        <w:tabs>
          <w:tab w:val="left" w:leader="dot" w:pos="5616"/>
        </w:tabs>
        <w:kinsoku w:val="0"/>
        <w:overflowPunct w:val="0"/>
        <w:autoSpaceDE/>
        <w:adjustRightInd/>
        <w:spacing w:line="275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corrisponderà al Gestore un compenso pari a €</w:t>
      </w:r>
      <w:r>
        <w:rPr>
          <w:sz w:val="24"/>
          <w:szCs w:val="24"/>
        </w:rPr>
        <w:tab/>
        <w:t>per singola transazione.</w:t>
      </w:r>
    </w:p>
    <w:p w:rsidR="0056408C" w:rsidRDefault="0056408C" w:rsidP="0056408C">
      <w:pPr>
        <w:numPr>
          <w:ilvl w:val="0"/>
          <w:numId w:val="22"/>
        </w:numPr>
        <w:kinsoku w:val="0"/>
        <w:overflowPunct w:val="0"/>
        <w:autoSpaceDE/>
        <w:adjustRightInd/>
        <w:spacing w:before="122" w:line="275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Per il servizio di riscossione tramite bollettino bancario o postale l’Istituto corrisponderà</w:t>
      </w:r>
    </w:p>
    <w:p w:rsidR="0056408C" w:rsidRDefault="0056408C" w:rsidP="0056408C">
      <w:pPr>
        <w:tabs>
          <w:tab w:val="left" w:leader="dot" w:pos="4248"/>
        </w:tabs>
        <w:kinsoku w:val="0"/>
        <w:overflowPunct w:val="0"/>
        <w:autoSpaceDE/>
        <w:adjustRightInd/>
        <w:spacing w:line="275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al Gestore un compenso pari a €</w:t>
      </w:r>
      <w:r>
        <w:rPr>
          <w:sz w:val="24"/>
          <w:szCs w:val="24"/>
        </w:rPr>
        <w:tab/>
        <w:t>per singola transazione.</w:t>
      </w:r>
    </w:p>
    <w:p w:rsidR="0056408C" w:rsidRDefault="0056408C" w:rsidP="0056408C">
      <w:pPr>
        <w:numPr>
          <w:ilvl w:val="0"/>
          <w:numId w:val="22"/>
        </w:numPr>
        <w:kinsoku w:val="0"/>
        <w:overflowPunct w:val="0"/>
        <w:autoSpaceDE/>
        <w:adjustRightInd/>
        <w:spacing w:before="122" w:line="275" w:lineRule="exact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Per il servizio di riscossione tramite POS l’Istituto corrisponderà al Gestore un compenso</w:t>
      </w:r>
    </w:p>
    <w:p w:rsidR="0056408C" w:rsidRDefault="0056408C" w:rsidP="0056408C">
      <w:pPr>
        <w:tabs>
          <w:tab w:val="left" w:leader="dot" w:pos="1728"/>
        </w:tabs>
        <w:kinsoku w:val="0"/>
        <w:overflowPunct w:val="0"/>
        <w:autoSpaceDE/>
        <w:adjustRightInd/>
        <w:spacing w:line="275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pari al </w:t>
      </w:r>
      <w:r>
        <w:rPr>
          <w:sz w:val="24"/>
          <w:szCs w:val="24"/>
        </w:rPr>
        <w:tab/>
        <w:t>per cento dell’importo della singola transazione.</w:t>
      </w:r>
    </w:p>
    <w:p w:rsidR="0056408C" w:rsidRDefault="0056408C" w:rsidP="0056408C">
      <w:pPr>
        <w:numPr>
          <w:ilvl w:val="0"/>
          <w:numId w:val="22"/>
        </w:numPr>
        <w:kinsoku w:val="0"/>
        <w:overflowPunct w:val="0"/>
        <w:autoSpaceDE/>
        <w:adjustRightInd/>
        <w:spacing w:before="122" w:line="273" w:lineRule="exac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Per il servizio di riscossione tramite ... l’Istituto corrisponderà al Gestore un compenso</w:t>
      </w:r>
    </w:p>
    <w:p w:rsidR="0056408C" w:rsidRDefault="0056408C" w:rsidP="0056408C">
      <w:pPr>
        <w:tabs>
          <w:tab w:val="right" w:leader="dot" w:pos="9144"/>
        </w:tabs>
        <w:kinsoku w:val="0"/>
        <w:overflowPunct w:val="0"/>
        <w:autoSpaceDE/>
        <w:adjustRightInd/>
        <w:spacing w:line="277" w:lineRule="exact"/>
        <w:ind w:left="576"/>
        <w:jc w:val="both"/>
        <w:textAlignment w:val="baseline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pari a € </w:t>
      </w:r>
      <w:r>
        <w:rPr>
          <w:sz w:val="24"/>
          <w:szCs w:val="24"/>
        </w:rPr>
        <w:tab/>
        <w:t xml:space="preserve"> per singola transazione. </w:t>
      </w:r>
      <w:r>
        <w:rPr>
          <w:i/>
          <w:iCs/>
          <w:sz w:val="24"/>
          <w:szCs w:val="24"/>
        </w:rPr>
        <w:t>[da utilizzare per eventuali altri strumenti di</w:t>
      </w:r>
      <w:r>
        <w:rPr>
          <w:i/>
          <w:iCs/>
          <w:sz w:val="24"/>
          <w:szCs w:val="24"/>
        </w:rPr>
        <w:br/>
        <w:t>incasso]</w:t>
      </w:r>
    </w:p>
    <w:p w:rsidR="0056408C" w:rsidRDefault="0056408C" w:rsidP="0056408C">
      <w:pPr>
        <w:numPr>
          <w:ilvl w:val="0"/>
          <w:numId w:val="22"/>
        </w:numPr>
        <w:kinsoku w:val="0"/>
        <w:overflowPunct w:val="0"/>
        <w:autoSpaceDE/>
        <w:adjustRightInd/>
        <w:spacing w:before="118" w:line="277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Il Gestore è rimborsato delle spese postali relative alle comunicazioni inerenti al servizio trasmesse all’Istituto e per conto dello stesso, delle spese sostenute per l’esecuzione dei pagamenti che richiedano la corresponsione di un onere, delle tasse postali relative al prelievo dal conto corrente postale e degli oneri fiscali.</w:t>
      </w:r>
    </w:p>
    <w:p w:rsidR="0056408C" w:rsidRDefault="0056408C" w:rsidP="0056408C">
      <w:pPr>
        <w:kinsoku w:val="0"/>
        <w:overflowPunct w:val="0"/>
        <w:autoSpaceDE/>
        <w:adjustRightInd/>
        <w:spacing w:before="519" w:line="273" w:lineRule="exact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16</w:t>
      </w:r>
    </w:p>
    <w:p w:rsidR="0056408C" w:rsidRDefault="0056408C" w:rsidP="0056408C">
      <w:pPr>
        <w:kinsoku w:val="0"/>
        <w:overflowPunct w:val="0"/>
        <w:autoSpaceDE/>
        <w:adjustRightInd/>
        <w:spacing w:before="116" w:line="277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(IMPOSTA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BOLLO)</w:t>
      </w:r>
    </w:p>
    <w:p w:rsidR="0056408C" w:rsidRDefault="0056408C" w:rsidP="0056408C">
      <w:pPr>
        <w:tabs>
          <w:tab w:val="left" w:pos="504"/>
        </w:tabs>
        <w:kinsoku w:val="0"/>
        <w:overflowPunct w:val="0"/>
        <w:autoSpaceDE/>
        <w:adjustRightInd/>
        <w:spacing w:before="122" w:line="275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In ordine all’assolvimento dell’imposta di bollo qualora dovuta per le quietanze relative</w:t>
      </w:r>
    </w:p>
    <w:p w:rsidR="0056408C" w:rsidRDefault="0056408C" w:rsidP="0056408C">
      <w:pPr>
        <w:kinsoku w:val="0"/>
        <w:overflowPunct w:val="0"/>
        <w:autoSpaceDE/>
        <w:adjustRightInd/>
        <w:spacing w:line="275" w:lineRule="exact"/>
        <w:ind w:left="576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ai mandati di pagamento ed alle reversali di incasso, l’Istituto e il Gestore si danno reciprocamente atto che, poiché le procedure informatiche inerenti all’OIL non consentono di accertare la correttezza degli specifici codici e/o descrizioni apposti dall’Istituto, il Gestore non è in grado di operare verifiche circa la valenza di detta imposta. Pertanto, nei casi di errata/mancante indicazione, nei flussi, dei codici o delle descrizioni appropriati, l’Istituto si impegna a rifondere al Gestore ogni pagamento inerente le eventuali sanzioni.</w:t>
      </w:r>
    </w:p>
    <w:p w:rsidR="0056408C" w:rsidRDefault="0056408C" w:rsidP="0056408C">
      <w:pPr>
        <w:widowControl/>
        <w:autoSpaceDE/>
        <w:autoSpaceDN/>
        <w:adjustRightInd/>
        <w:rPr>
          <w:sz w:val="24"/>
          <w:szCs w:val="24"/>
        </w:rPr>
        <w:sectPr w:rsidR="0056408C">
          <w:pgSz w:w="11904" w:h="16843"/>
          <w:pgMar w:top="140" w:right="1287" w:bottom="559" w:left="1437" w:header="720" w:footer="720" w:gutter="0"/>
          <w:cols w:space="720"/>
        </w:sectPr>
      </w:pPr>
    </w:p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091" w:right="4245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" cy="584200"/>
            <wp:effectExtent l="1905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A924EB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 w:rsidRPr="00A924EB">
        <w:pict>
          <v:shape id="_x0000_s1037" type="#_x0000_t202" style="position:absolute;left:0;text-align:left;margin-left:288.55pt;margin-top:793.95pt;width:17.85pt;height:12.05pt;z-index:25166284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56408C" w:rsidP="0056408C">
                  <w:pPr>
                    <w:kinsoku w:val="0"/>
                    <w:overflowPunct w:val="0"/>
                    <w:autoSpaceDE/>
                    <w:adjustRightInd/>
                    <w:spacing w:before="13" w:line="221" w:lineRule="exact"/>
                    <w:textAlignment w:val="baseline"/>
                    <w:rPr>
                      <w:spacing w:val="11"/>
                    </w:rPr>
                  </w:pPr>
                  <w:r>
                    <w:rPr>
                      <w:spacing w:val="11"/>
                    </w:rPr>
                    <w:t>11</w:t>
                  </w:r>
                </w:p>
              </w:txbxContent>
            </v:textbox>
            <w10:wrap type="square" anchorx="page" anchory="page"/>
          </v:shape>
        </w:pict>
      </w:r>
      <w:r w:rsidR="0056408C"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56408C" w:rsidP="0056408C">
      <w:pPr>
        <w:kinsoku w:val="0"/>
        <w:overflowPunct w:val="0"/>
        <w:autoSpaceDE/>
        <w:adjustRightInd/>
        <w:spacing w:before="444" w:line="273" w:lineRule="exact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17</w:t>
      </w:r>
    </w:p>
    <w:p w:rsidR="0056408C" w:rsidRDefault="0056408C" w:rsidP="0056408C">
      <w:pPr>
        <w:kinsoku w:val="0"/>
        <w:overflowPunct w:val="0"/>
        <w:autoSpaceDE/>
        <w:adjustRightInd/>
        <w:spacing w:before="121" w:line="278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(DURATA DELLA CONVENZIONE)</w:t>
      </w:r>
    </w:p>
    <w:p w:rsidR="0056408C" w:rsidRDefault="0056408C" w:rsidP="0056408C">
      <w:pPr>
        <w:numPr>
          <w:ilvl w:val="0"/>
          <w:numId w:val="23"/>
        </w:numPr>
        <w:tabs>
          <w:tab w:val="right" w:leader="dot" w:pos="9144"/>
        </w:tabs>
        <w:kinsoku w:val="0"/>
        <w:overflowPunct w:val="0"/>
        <w:autoSpaceDE/>
        <w:adjustRightInd/>
        <w:spacing w:before="109" w:line="286" w:lineRule="exact"/>
        <w:jc w:val="both"/>
        <w:textAlignment w:val="baseline"/>
        <w:rPr>
          <w:sz w:val="26"/>
          <w:szCs w:val="26"/>
        </w:rPr>
      </w:pPr>
      <w:r>
        <w:rPr>
          <w:sz w:val="24"/>
          <w:szCs w:val="24"/>
        </w:rPr>
        <w:t xml:space="preserve">La presente convenzione ha una durata di tre anni a partire dal </w:t>
      </w:r>
      <w:r>
        <w:rPr>
          <w:sz w:val="24"/>
          <w:szCs w:val="24"/>
        </w:rPr>
        <w:tab/>
        <w:t xml:space="preserve"> e</w:t>
      </w:r>
      <w:r>
        <w:rPr>
          <w:sz w:val="24"/>
          <w:szCs w:val="24"/>
        </w:rPr>
        <w:br/>
        <w:t xml:space="preserve">fino al </w:t>
      </w:r>
      <w:r>
        <w:rPr>
          <w:sz w:val="26"/>
          <w:szCs w:val="26"/>
        </w:rPr>
        <w:t>..............................</w:t>
      </w:r>
    </w:p>
    <w:p w:rsidR="0056408C" w:rsidRDefault="0056408C" w:rsidP="0056408C">
      <w:pPr>
        <w:numPr>
          <w:ilvl w:val="0"/>
          <w:numId w:val="23"/>
        </w:numPr>
        <w:kinsoku w:val="0"/>
        <w:overflowPunct w:val="0"/>
        <w:autoSpaceDE/>
        <w:adjustRightInd/>
        <w:spacing w:before="109" w:line="276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È stabilita la </w:t>
      </w:r>
      <w:proofErr w:type="spellStart"/>
      <w:r>
        <w:rPr>
          <w:sz w:val="24"/>
          <w:szCs w:val="24"/>
        </w:rPr>
        <w:t>possibility</w:t>
      </w:r>
      <w:proofErr w:type="spellEnd"/>
      <w:r>
        <w:rPr>
          <w:sz w:val="24"/>
          <w:szCs w:val="24"/>
        </w:rPr>
        <w:t xml:space="preserve"> di ricorrere ad un regime di proroga della convenzione per il tempo strettamente necessario alla definizione della procedura di aggiudicazione del servizio e comunque per un periodo massimo di sei mesi.</w:t>
      </w:r>
    </w:p>
    <w:p w:rsidR="0056408C" w:rsidRDefault="0056408C" w:rsidP="0056408C">
      <w:pPr>
        <w:kinsoku w:val="0"/>
        <w:overflowPunct w:val="0"/>
        <w:autoSpaceDE/>
        <w:adjustRightInd/>
        <w:spacing w:before="518" w:line="273" w:lineRule="exact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18</w:t>
      </w:r>
    </w:p>
    <w:p w:rsidR="0056408C" w:rsidRDefault="0056408C" w:rsidP="0056408C">
      <w:pPr>
        <w:kinsoku w:val="0"/>
        <w:overflowPunct w:val="0"/>
        <w:autoSpaceDE/>
        <w:adjustRightInd/>
        <w:spacing w:before="116" w:line="278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(STIPULA DELLA CONVENZIONE)</w:t>
      </w:r>
    </w:p>
    <w:p w:rsidR="0056408C" w:rsidRDefault="0056408C" w:rsidP="0056408C">
      <w:pPr>
        <w:numPr>
          <w:ilvl w:val="0"/>
          <w:numId w:val="24"/>
        </w:numPr>
        <w:kinsoku w:val="0"/>
        <w:overflowPunct w:val="0"/>
        <w:autoSpaceDE/>
        <w:adjustRightInd/>
        <w:spacing w:before="126" w:line="273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Le spese di stipulazione della presente convenzione ed ogni altra conseguente sono a carico del Gestore.</w:t>
      </w:r>
    </w:p>
    <w:p w:rsidR="0056408C" w:rsidRDefault="0056408C" w:rsidP="0056408C">
      <w:pPr>
        <w:numPr>
          <w:ilvl w:val="0"/>
          <w:numId w:val="24"/>
        </w:numPr>
        <w:kinsoku w:val="0"/>
        <w:overflowPunct w:val="0"/>
        <w:autoSpaceDE/>
        <w:adjustRightInd/>
        <w:spacing w:before="126" w:line="273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La registrazione della convenzione è prevista solo in caso d’uso e le relative spese sono a carico del richiedente.</w:t>
      </w:r>
    </w:p>
    <w:p w:rsidR="0056408C" w:rsidRDefault="0056408C" w:rsidP="0056408C">
      <w:pPr>
        <w:kinsoku w:val="0"/>
        <w:overflowPunct w:val="0"/>
        <w:autoSpaceDE/>
        <w:adjustRightInd/>
        <w:spacing w:before="519" w:line="273" w:lineRule="exact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19</w:t>
      </w:r>
    </w:p>
    <w:p w:rsidR="0056408C" w:rsidRDefault="0056408C" w:rsidP="0056408C">
      <w:pPr>
        <w:kinsoku w:val="0"/>
        <w:overflowPunct w:val="0"/>
        <w:autoSpaceDE/>
        <w:adjustRightInd/>
        <w:spacing w:before="121" w:line="278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(RINVIO, CONTROVERSIE E DOMICILIO DELLE PARTI)</w:t>
      </w:r>
    </w:p>
    <w:p w:rsidR="0056408C" w:rsidRDefault="0056408C" w:rsidP="0056408C">
      <w:pPr>
        <w:tabs>
          <w:tab w:val="left" w:pos="576"/>
        </w:tabs>
        <w:kinsoku w:val="0"/>
        <w:overflowPunct w:val="0"/>
        <w:autoSpaceDE/>
        <w:adjustRightInd/>
        <w:spacing w:before="115" w:line="278" w:lineRule="exact"/>
        <w:textAlignment w:val="baseline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1.</w:t>
      </w:r>
      <w:r>
        <w:rPr>
          <w:spacing w:val="4"/>
          <w:sz w:val="24"/>
          <w:szCs w:val="24"/>
        </w:rPr>
        <w:tab/>
        <w:t>Per gli effetti della presente convenzione e per tutte le conseguenze dalla medesima</w:t>
      </w:r>
    </w:p>
    <w:p w:rsidR="0056408C" w:rsidRDefault="0056408C" w:rsidP="0056408C">
      <w:pPr>
        <w:kinsoku w:val="0"/>
        <w:overflowPunct w:val="0"/>
        <w:autoSpaceDE/>
        <w:adjustRightInd/>
        <w:spacing w:before="6" w:line="273" w:lineRule="exact"/>
        <w:ind w:left="5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derivanti, l’Istituto e il Gestore eleggono il proprio domicilio presso le rispettive sedi come di seguito indicato:</w:t>
      </w:r>
    </w:p>
    <w:p w:rsidR="0056408C" w:rsidRDefault="0056408C" w:rsidP="0056408C">
      <w:pPr>
        <w:numPr>
          <w:ilvl w:val="0"/>
          <w:numId w:val="25"/>
        </w:numPr>
        <w:tabs>
          <w:tab w:val="left" w:leader="dot" w:pos="4680"/>
        </w:tabs>
        <w:kinsoku w:val="0"/>
        <w:overflowPunct w:val="0"/>
        <w:autoSpaceDE/>
        <w:adjustRightInd/>
        <w:spacing w:before="121" w:line="278" w:lineRule="exact"/>
        <w:textAlignment w:val="baseline"/>
        <w:rPr>
          <w:spacing w:val="7"/>
          <w:sz w:val="24"/>
          <w:szCs w:val="24"/>
        </w:rPr>
      </w:pPr>
      <w:r>
        <w:rPr>
          <w:spacing w:val="7"/>
          <w:sz w:val="24"/>
          <w:szCs w:val="24"/>
        </w:rPr>
        <w:t xml:space="preserve">Istituto – </w:t>
      </w:r>
      <w:r>
        <w:rPr>
          <w:spacing w:val="7"/>
          <w:sz w:val="24"/>
          <w:szCs w:val="24"/>
        </w:rPr>
        <w:tab/>
      </w:r>
    </w:p>
    <w:p w:rsidR="0056408C" w:rsidRDefault="0056408C" w:rsidP="0056408C">
      <w:pPr>
        <w:numPr>
          <w:ilvl w:val="0"/>
          <w:numId w:val="25"/>
        </w:numPr>
        <w:tabs>
          <w:tab w:val="left" w:leader="dot" w:pos="5832"/>
        </w:tabs>
        <w:kinsoku w:val="0"/>
        <w:overflowPunct w:val="0"/>
        <w:autoSpaceDE/>
        <w:adjustRightInd/>
        <w:spacing w:before="115" w:line="278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Gestore –  </w:t>
      </w:r>
      <w:r>
        <w:rPr>
          <w:sz w:val="24"/>
          <w:szCs w:val="24"/>
        </w:rPr>
        <w:tab/>
        <w:t>..</w:t>
      </w:r>
    </w:p>
    <w:p w:rsidR="0056408C" w:rsidRDefault="0056408C" w:rsidP="0056408C">
      <w:pPr>
        <w:tabs>
          <w:tab w:val="left" w:pos="576"/>
        </w:tabs>
        <w:kinsoku w:val="0"/>
        <w:overflowPunct w:val="0"/>
        <w:autoSpaceDE/>
        <w:adjustRightInd/>
        <w:spacing w:before="121" w:line="275" w:lineRule="exact"/>
        <w:textAlignment w:val="baseline"/>
        <w:rPr>
          <w:spacing w:val="9"/>
          <w:sz w:val="24"/>
          <w:szCs w:val="24"/>
        </w:rPr>
      </w:pPr>
      <w:r>
        <w:rPr>
          <w:spacing w:val="9"/>
          <w:sz w:val="24"/>
          <w:szCs w:val="24"/>
        </w:rPr>
        <w:t>2.</w:t>
      </w:r>
      <w:r>
        <w:rPr>
          <w:spacing w:val="9"/>
          <w:sz w:val="24"/>
          <w:szCs w:val="24"/>
        </w:rPr>
        <w:tab/>
        <w:t>Per quanto non previsto dalla presente convenzione, si fa rinvio alla legge ed ai</w:t>
      </w:r>
    </w:p>
    <w:p w:rsidR="0056408C" w:rsidRDefault="0056408C" w:rsidP="0056408C">
      <w:pPr>
        <w:kinsoku w:val="0"/>
        <w:overflowPunct w:val="0"/>
        <w:autoSpaceDE/>
        <w:adjustRightInd/>
        <w:spacing w:line="276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regolamenti che disciplinano la materia.</w:t>
      </w:r>
    </w:p>
    <w:p w:rsidR="0056408C" w:rsidRDefault="0056408C" w:rsidP="0056408C">
      <w:pPr>
        <w:tabs>
          <w:tab w:val="left" w:pos="576"/>
        </w:tabs>
        <w:kinsoku w:val="0"/>
        <w:overflowPunct w:val="0"/>
        <w:autoSpaceDE/>
        <w:adjustRightInd/>
        <w:spacing w:before="121" w:line="275" w:lineRule="exact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3.</w:t>
      </w:r>
      <w:r>
        <w:rPr>
          <w:spacing w:val="-1"/>
          <w:sz w:val="24"/>
          <w:szCs w:val="24"/>
        </w:rPr>
        <w:tab/>
        <w:t>Per ogni controversia che dovesse sorgere nell’applicazione del presente contratto il foro</w:t>
      </w:r>
    </w:p>
    <w:p w:rsidR="0056408C" w:rsidRDefault="0056408C" w:rsidP="0056408C">
      <w:pPr>
        <w:tabs>
          <w:tab w:val="left" w:leader="dot" w:pos="5832"/>
        </w:tabs>
        <w:kinsoku w:val="0"/>
        <w:overflowPunct w:val="0"/>
        <w:autoSpaceDE/>
        <w:adjustRightInd/>
        <w:spacing w:line="277" w:lineRule="exact"/>
        <w:ind w:left="576"/>
        <w:textAlignment w:val="baseline"/>
        <w:rPr>
          <w:sz w:val="24"/>
          <w:szCs w:val="24"/>
        </w:rPr>
      </w:pPr>
      <w:r>
        <w:rPr>
          <w:sz w:val="24"/>
          <w:szCs w:val="24"/>
        </w:rPr>
        <w:t>competente deve intendersi quello di</w:t>
      </w:r>
      <w:r>
        <w:rPr>
          <w:sz w:val="24"/>
          <w:szCs w:val="24"/>
        </w:rPr>
        <w:tab/>
        <w:t>.(</w:t>
      </w:r>
      <w:r>
        <w:rPr>
          <w:i/>
          <w:iCs/>
          <w:sz w:val="24"/>
          <w:szCs w:val="24"/>
        </w:rPr>
        <w:t>luogo ove ha sede l’Istituto</w:t>
      </w:r>
      <w:r>
        <w:rPr>
          <w:sz w:val="24"/>
          <w:szCs w:val="24"/>
        </w:rPr>
        <w:t>).</w:t>
      </w:r>
    </w:p>
    <w:p w:rsidR="0056408C" w:rsidRDefault="0056408C" w:rsidP="0056408C">
      <w:pPr>
        <w:kinsoku w:val="0"/>
        <w:overflowPunct w:val="0"/>
        <w:autoSpaceDE/>
        <w:adjustRightInd/>
        <w:spacing w:before="518" w:line="273" w:lineRule="exact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20</w:t>
      </w:r>
    </w:p>
    <w:p w:rsidR="0056408C" w:rsidRDefault="0056408C" w:rsidP="0056408C">
      <w:pPr>
        <w:kinsoku w:val="0"/>
        <w:overflowPunct w:val="0"/>
        <w:autoSpaceDE/>
        <w:adjustRightInd/>
        <w:spacing w:before="121" w:line="278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(TRACCIABILITA’ DEI FLUSSI FINANZIARI)</w:t>
      </w:r>
    </w:p>
    <w:p w:rsidR="0056408C" w:rsidRDefault="0056408C" w:rsidP="0056408C">
      <w:pPr>
        <w:kinsoku w:val="0"/>
        <w:overflowPunct w:val="0"/>
        <w:autoSpaceDE/>
        <w:adjustRightInd/>
        <w:spacing w:before="115" w:line="278" w:lineRule="exact"/>
        <w:ind w:left="216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1. L’Istituto e il Gestore si conformano alla disciplina di cui all’art. 3 della legge 136/2010.</w:t>
      </w:r>
    </w:p>
    <w:p w:rsidR="0056408C" w:rsidRDefault="0056408C" w:rsidP="0056408C">
      <w:pPr>
        <w:kinsoku w:val="0"/>
        <w:overflowPunct w:val="0"/>
        <w:autoSpaceDE/>
        <w:adjustRightInd/>
        <w:spacing w:before="519" w:line="27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Art. 21</w:t>
      </w:r>
    </w:p>
    <w:p w:rsidR="0056408C" w:rsidRDefault="0056408C" w:rsidP="0056408C">
      <w:pPr>
        <w:kinsoku w:val="0"/>
        <w:overflowPunct w:val="0"/>
        <w:autoSpaceDE/>
        <w:adjustRightInd/>
        <w:spacing w:before="121" w:line="278" w:lineRule="exact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(NORMA TRANSITORIA)</w:t>
      </w:r>
    </w:p>
    <w:p w:rsidR="0056408C" w:rsidRDefault="0056408C" w:rsidP="0056408C">
      <w:pPr>
        <w:tabs>
          <w:tab w:val="left" w:pos="576"/>
        </w:tabs>
        <w:kinsoku w:val="0"/>
        <w:overflowPunct w:val="0"/>
        <w:autoSpaceDE/>
        <w:adjustRightInd/>
        <w:spacing w:before="115" w:line="278" w:lineRule="exact"/>
        <w:textAlignment w:val="baseline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>1.</w:t>
      </w:r>
      <w:r>
        <w:rPr>
          <w:spacing w:val="10"/>
          <w:sz w:val="24"/>
          <w:szCs w:val="24"/>
        </w:rPr>
        <w:tab/>
        <w:t xml:space="preserve">Nelle more dell'adozione delle </w:t>
      </w:r>
      <w:proofErr w:type="spellStart"/>
      <w:r>
        <w:rPr>
          <w:spacing w:val="10"/>
          <w:sz w:val="24"/>
          <w:szCs w:val="24"/>
        </w:rPr>
        <w:t>modality</w:t>
      </w:r>
      <w:proofErr w:type="spellEnd"/>
      <w:r>
        <w:rPr>
          <w:spacing w:val="10"/>
          <w:sz w:val="24"/>
          <w:szCs w:val="24"/>
        </w:rPr>
        <w:t xml:space="preserve"> di colloquio di cui al precedente art. 3</w:t>
      </w:r>
    </w:p>
    <w:p w:rsidR="0056408C" w:rsidRDefault="0056408C" w:rsidP="0056408C">
      <w:pPr>
        <w:kinsoku w:val="0"/>
        <w:overflowPunct w:val="0"/>
        <w:autoSpaceDE/>
        <w:adjustRightInd/>
        <w:spacing w:before="3" w:line="276" w:lineRule="exact"/>
        <w:ind w:left="5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(Caratteristiche del Servizio) restano in vigore le </w:t>
      </w:r>
      <w:proofErr w:type="spellStart"/>
      <w:r>
        <w:rPr>
          <w:sz w:val="24"/>
          <w:szCs w:val="24"/>
        </w:rPr>
        <w:t>modality</w:t>
      </w:r>
      <w:proofErr w:type="spellEnd"/>
      <w:r>
        <w:rPr>
          <w:sz w:val="24"/>
          <w:szCs w:val="24"/>
        </w:rPr>
        <w:t xml:space="preserve"> di colloquio tramite consegna reciproca di supporti cartacei (mandati, reversali, giornale di cassa, tabulati meccanografici delle quietanze) regolamentate nel precedente schema di convenzione diramato dal Servizio affari economico-finanziari del MIUR con Comunicazione n. 13784 del 10/12/2002.</w:t>
      </w:r>
    </w:p>
    <w:p w:rsidR="0056408C" w:rsidRDefault="0056408C" w:rsidP="0056408C">
      <w:pPr>
        <w:widowControl/>
        <w:autoSpaceDE/>
        <w:autoSpaceDN/>
        <w:adjustRightInd/>
        <w:rPr>
          <w:sz w:val="24"/>
          <w:szCs w:val="24"/>
        </w:rPr>
        <w:sectPr w:rsidR="0056408C">
          <w:pgSz w:w="11904" w:h="16843"/>
          <w:pgMar w:top="140" w:right="1285" w:bottom="568" w:left="1439" w:header="720" w:footer="720" w:gutter="0"/>
          <w:cols w:space="720"/>
        </w:sectPr>
      </w:pPr>
    </w:p>
    <w:p w:rsidR="0056408C" w:rsidRDefault="0056408C" w:rsidP="0056408C">
      <w:pPr>
        <w:kinsoku w:val="0"/>
        <w:overflowPunct w:val="0"/>
        <w:autoSpaceDE/>
        <w:adjustRightInd/>
        <w:spacing w:before="14" w:after="58"/>
        <w:ind w:left="4416" w:right="4460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3400" cy="584200"/>
            <wp:effectExtent l="1905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8C" w:rsidRDefault="00A924EB" w:rsidP="0056408C">
      <w:pPr>
        <w:kinsoku w:val="0"/>
        <w:overflowPunct w:val="0"/>
        <w:autoSpaceDE/>
        <w:adjustRightInd/>
        <w:spacing w:line="386" w:lineRule="exact"/>
        <w:jc w:val="center"/>
        <w:textAlignment w:val="baseline"/>
        <w:rPr>
          <w:rFonts w:ascii="Arial" w:hAnsi="Arial" w:cs="Arial"/>
          <w:i/>
          <w:iCs/>
          <w:spacing w:val="-7"/>
          <w:w w:val="105"/>
          <w:sz w:val="36"/>
          <w:szCs w:val="36"/>
        </w:rPr>
      </w:pPr>
      <w:r w:rsidRPr="00A924EB">
        <w:pict>
          <v:shape id="_x0000_s1038" type="#_x0000_t202" style="position:absolute;left:0;text-align:left;margin-left:288.55pt;margin-top:794.4pt;width:18.55pt;height:11.45pt;z-index:25166387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6408C" w:rsidRDefault="0056408C" w:rsidP="0056408C">
                  <w:pPr>
                    <w:kinsoku w:val="0"/>
                    <w:overflowPunct w:val="0"/>
                    <w:autoSpaceDE/>
                    <w:adjustRightInd/>
                    <w:spacing w:before="4" w:line="221" w:lineRule="exact"/>
                    <w:textAlignment w:val="baseline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12</w:t>
                  </w:r>
                </w:p>
              </w:txbxContent>
            </v:textbox>
            <w10:wrap type="square" anchorx="page" anchory="page"/>
          </v:shape>
        </w:pict>
      </w:r>
      <w:r w:rsidR="0056408C">
        <w:rPr>
          <w:rFonts w:ascii="Arial" w:hAnsi="Arial" w:cs="Arial"/>
          <w:i/>
          <w:iCs/>
          <w:spacing w:val="-7"/>
          <w:w w:val="105"/>
          <w:sz w:val="36"/>
          <w:szCs w:val="36"/>
        </w:rPr>
        <w:t>Ministero dell’istruzione, dell’università e della ricerca</w:t>
      </w:r>
    </w:p>
    <w:p w:rsidR="0056408C" w:rsidRDefault="0056408C" w:rsidP="0056408C">
      <w:pPr>
        <w:tabs>
          <w:tab w:val="left" w:pos="864"/>
        </w:tabs>
        <w:kinsoku w:val="0"/>
        <w:overflowPunct w:val="0"/>
        <w:autoSpaceDE/>
        <w:adjustRightInd/>
        <w:spacing w:before="440" w:line="277" w:lineRule="exact"/>
        <w:ind w:left="288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La data effettiva di attivazione delle </w:t>
      </w:r>
      <w:proofErr w:type="spellStart"/>
      <w:r>
        <w:rPr>
          <w:sz w:val="24"/>
          <w:szCs w:val="24"/>
        </w:rPr>
        <w:t>modality</w:t>
      </w:r>
      <w:proofErr w:type="spellEnd"/>
      <w:r>
        <w:rPr>
          <w:sz w:val="24"/>
          <w:szCs w:val="24"/>
        </w:rPr>
        <w:t xml:space="preserve"> di colloquio di cui all’art. 3, da concordarsi</w:t>
      </w:r>
    </w:p>
    <w:p w:rsidR="0056408C" w:rsidRDefault="0056408C" w:rsidP="0056408C">
      <w:pPr>
        <w:kinsoku w:val="0"/>
        <w:overflowPunct w:val="0"/>
        <w:autoSpaceDE/>
        <w:adjustRightInd/>
        <w:spacing w:before="2" w:line="276" w:lineRule="exact"/>
        <w:ind w:left="864" w:right="2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tramite scambio di corrispondenza tra l’Istituto e il Gestore al termine della fase di collaudo, non </w:t>
      </w:r>
      <w:proofErr w:type="spellStart"/>
      <w:r>
        <w:rPr>
          <w:sz w:val="24"/>
          <w:szCs w:val="24"/>
        </w:rPr>
        <w:t>dovry</w:t>
      </w:r>
      <w:proofErr w:type="spellEnd"/>
      <w:r>
        <w:rPr>
          <w:sz w:val="24"/>
          <w:szCs w:val="24"/>
        </w:rPr>
        <w:t xml:space="preserve"> essere successiva ai tre mesi dalla data di sottoscrizione della presente convenzione.</w:t>
      </w:r>
    </w:p>
    <w:p w:rsidR="0056408C" w:rsidRDefault="0056408C" w:rsidP="0056408C">
      <w:pPr>
        <w:tabs>
          <w:tab w:val="left" w:leader="dot" w:pos="3384"/>
        </w:tabs>
        <w:kinsoku w:val="0"/>
        <w:overflowPunct w:val="0"/>
        <w:autoSpaceDE/>
        <w:adjustRightInd/>
        <w:spacing w:before="515" w:line="277" w:lineRule="exact"/>
        <w:ind w:left="144"/>
        <w:textAlignment w:val="baseline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Data</w:t>
      </w:r>
      <w:r>
        <w:rPr>
          <w:spacing w:val="-7"/>
          <w:sz w:val="24"/>
          <w:szCs w:val="24"/>
        </w:rPr>
        <w:tab/>
      </w:r>
    </w:p>
    <w:p w:rsidR="0056408C" w:rsidRDefault="0056408C" w:rsidP="0056408C">
      <w:pPr>
        <w:tabs>
          <w:tab w:val="left" w:pos="7200"/>
        </w:tabs>
        <w:kinsoku w:val="0"/>
        <w:overflowPunct w:val="0"/>
        <w:autoSpaceDE/>
        <w:adjustRightInd/>
        <w:spacing w:before="909" w:line="277" w:lineRule="exact"/>
        <w:ind w:left="864"/>
        <w:textAlignment w:val="baseline"/>
        <w:rPr>
          <w:sz w:val="24"/>
          <w:szCs w:val="24"/>
        </w:rPr>
      </w:pPr>
      <w:r>
        <w:rPr>
          <w:sz w:val="24"/>
          <w:szCs w:val="24"/>
        </w:rPr>
        <w:t>Per l’Istituto</w:t>
      </w:r>
      <w:r>
        <w:rPr>
          <w:sz w:val="24"/>
          <w:szCs w:val="24"/>
        </w:rPr>
        <w:tab/>
        <w:t>Per il Gestore</w:t>
      </w:r>
    </w:p>
    <w:p w:rsidR="009F7F3B" w:rsidRDefault="0056408C" w:rsidP="0056408C">
      <w:r>
        <w:rPr>
          <w:sz w:val="24"/>
          <w:szCs w:val="24"/>
        </w:rPr>
        <w:t>(il Dirigente scolastico)</w:t>
      </w:r>
      <w:r>
        <w:rPr>
          <w:sz w:val="24"/>
          <w:szCs w:val="24"/>
        </w:rPr>
        <w:tab/>
      </w:r>
    </w:p>
    <w:sectPr w:rsidR="009F7F3B" w:rsidSect="009F7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A8A9"/>
    <w:multiLevelType w:val="singleLevel"/>
    <w:tmpl w:val="3F56744F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1">
    <w:nsid w:val="0049C2A6"/>
    <w:multiLevelType w:val="singleLevel"/>
    <w:tmpl w:val="4988BFC5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pacing w:val="1"/>
        <w:sz w:val="24"/>
        <w:szCs w:val="24"/>
      </w:rPr>
    </w:lvl>
  </w:abstractNum>
  <w:abstractNum w:abstractNumId="2">
    <w:nsid w:val="005AD6BC"/>
    <w:multiLevelType w:val="singleLevel"/>
    <w:tmpl w:val="29E6BFA7"/>
    <w:lvl w:ilvl="0">
      <w:start w:val="5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3">
    <w:nsid w:val="0068FBE0"/>
    <w:multiLevelType w:val="singleLevel"/>
    <w:tmpl w:val="3D50690F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4">
    <w:nsid w:val="009EBE7D"/>
    <w:multiLevelType w:val="singleLevel"/>
    <w:tmpl w:val="7CF4B627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5">
    <w:nsid w:val="0106B425"/>
    <w:multiLevelType w:val="singleLevel"/>
    <w:tmpl w:val="686A0C06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6">
    <w:nsid w:val="027DCB3B"/>
    <w:multiLevelType w:val="singleLevel"/>
    <w:tmpl w:val="3C4BA2FB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7">
    <w:nsid w:val="027E0323"/>
    <w:multiLevelType w:val="singleLevel"/>
    <w:tmpl w:val="110F707E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pacing w:val="4"/>
        <w:sz w:val="24"/>
        <w:szCs w:val="24"/>
      </w:rPr>
    </w:lvl>
  </w:abstractNum>
  <w:abstractNum w:abstractNumId="8">
    <w:nsid w:val="038D9A2D"/>
    <w:multiLevelType w:val="singleLevel"/>
    <w:tmpl w:val="6B03A833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360"/>
      </w:pPr>
      <w:rPr>
        <w:rFonts w:cs="Times New Roman"/>
        <w:sz w:val="24"/>
        <w:szCs w:val="24"/>
      </w:rPr>
    </w:lvl>
  </w:abstractNum>
  <w:abstractNum w:abstractNumId="9">
    <w:nsid w:val="03BC8F87"/>
    <w:multiLevelType w:val="singleLevel"/>
    <w:tmpl w:val="68696467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10">
    <w:nsid w:val="042D59D1"/>
    <w:multiLevelType w:val="singleLevel"/>
    <w:tmpl w:val="65A70919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11">
    <w:nsid w:val="04C766D4"/>
    <w:multiLevelType w:val="singleLevel"/>
    <w:tmpl w:val="13F1A531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12">
    <w:nsid w:val="055480F7"/>
    <w:multiLevelType w:val="singleLevel"/>
    <w:tmpl w:val="2B883FD2"/>
    <w:lvl w:ilvl="0">
      <w:start w:val="1"/>
      <w:numFmt w:val="decimal"/>
      <w:lvlText w:val="%1."/>
      <w:lvlJc w:val="left"/>
      <w:pPr>
        <w:tabs>
          <w:tab w:val="num" w:pos="792"/>
        </w:tabs>
        <w:snapToGrid/>
        <w:ind w:left="792" w:hanging="576"/>
      </w:pPr>
      <w:rPr>
        <w:rFonts w:cs="Times New Roman"/>
        <w:sz w:val="24"/>
        <w:szCs w:val="24"/>
      </w:rPr>
    </w:lvl>
  </w:abstractNum>
  <w:abstractNum w:abstractNumId="13">
    <w:nsid w:val="056DF9D8"/>
    <w:multiLevelType w:val="singleLevel"/>
    <w:tmpl w:val="066124C3"/>
    <w:lvl w:ilvl="0">
      <w:start w:val="4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14">
    <w:nsid w:val="059B61FC"/>
    <w:multiLevelType w:val="singleLevel"/>
    <w:tmpl w:val="34BCDA1A"/>
    <w:lvl w:ilvl="0">
      <w:start w:val="9"/>
      <w:numFmt w:val="decimal"/>
      <w:lvlText w:val="%1."/>
      <w:lvlJc w:val="left"/>
      <w:pPr>
        <w:tabs>
          <w:tab w:val="num" w:pos="792"/>
        </w:tabs>
        <w:snapToGrid/>
        <w:ind w:left="792" w:hanging="576"/>
      </w:pPr>
      <w:rPr>
        <w:rFonts w:cs="Times New Roman"/>
        <w:sz w:val="24"/>
        <w:szCs w:val="24"/>
      </w:rPr>
    </w:lvl>
  </w:abstractNum>
  <w:abstractNum w:abstractNumId="15">
    <w:nsid w:val="0697A9CC"/>
    <w:multiLevelType w:val="singleLevel"/>
    <w:tmpl w:val="4DD984F0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16">
    <w:nsid w:val="06CD3212"/>
    <w:multiLevelType w:val="singleLevel"/>
    <w:tmpl w:val="26AE82DA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17">
    <w:nsid w:val="06E0A026"/>
    <w:multiLevelType w:val="singleLevel"/>
    <w:tmpl w:val="518E5A07"/>
    <w:lvl w:ilvl="0">
      <w:start w:val="1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18">
    <w:nsid w:val="0768B6CD"/>
    <w:multiLevelType w:val="singleLevel"/>
    <w:tmpl w:val="23625A3B"/>
    <w:lvl w:ilvl="0">
      <w:start w:val="1"/>
      <w:numFmt w:val="decimal"/>
      <w:lvlText w:val="%1."/>
      <w:lvlJc w:val="left"/>
      <w:pPr>
        <w:tabs>
          <w:tab w:val="num" w:pos="792"/>
        </w:tabs>
        <w:snapToGrid/>
        <w:ind w:left="792" w:hanging="576"/>
      </w:pPr>
      <w:rPr>
        <w:rFonts w:cs="Times New Roman"/>
        <w:spacing w:val="2"/>
        <w:sz w:val="24"/>
        <w:szCs w:val="24"/>
      </w:rPr>
    </w:lvl>
  </w:abstractNum>
  <w:abstractNum w:abstractNumId="19">
    <w:nsid w:val="077D9A5C"/>
    <w:multiLevelType w:val="singleLevel"/>
    <w:tmpl w:val="014A1AAE"/>
    <w:lvl w:ilvl="0">
      <w:start w:val="4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abstractNum w:abstractNumId="20">
    <w:nsid w:val="07E28D31"/>
    <w:multiLevelType w:val="singleLevel"/>
    <w:tmpl w:val="4CFEBBA7"/>
    <w:lvl w:ilvl="0">
      <w:start w:val="1"/>
      <w:numFmt w:val="lowerLetter"/>
      <w:lvlText w:val="%1."/>
      <w:lvlJc w:val="left"/>
      <w:pPr>
        <w:tabs>
          <w:tab w:val="num" w:pos="1296"/>
        </w:tabs>
        <w:snapToGrid/>
        <w:ind w:left="576" w:firstLine="0"/>
      </w:pPr>
      <w:rPr>
        <w:rFonts w:cs="Times New Roman"/>
        <w:spacing w:val="7"/>
        <w:sz w:val="24"/>
        <w:szCs w:val="24"/>
      </w:rPr>
    </w:lvl>
  </w:abstractNum>
  <w:abstractNum w:abstractNumId="21">
    <w:nsid w:val="07E853D8"/>
    <w:multiLevelType w:val="singleLevel"/>
    <w:tmpl w:val="67832D7C"/>
    <w:lvl w:ilvl="0">
      <w:start w:val="4"/>
      <w:numFmt w:val="decimal"/>
      <w:lvlText w:val="%1."/>
      <w:lvlJc w:val="left"/>
      <w:pPr>
        <w:tabs>
          <w:tab w:val="num" w:pos="576"/>
        </w:tabs>
        <w:snapToGrid/>
        <w:ind w:left="576" w:hanging="576"/>
      </w:pPr>
      <w:rPr>
        <w:rFonts w:cs="Times New Roman"/>
        <w:sz w:val="24"/>
        <w:szCs w:val="24"/>
      </w:rPr>
    </w:lvl>
  </w:abstractNum>
  <w:num w:numId="1">
    <w:abstractNumId w:val="7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4"/>
    <w:lvlOverride w:ilvl="0">
      <w:startOverride w:val="9"/>
    </w:lvlOverride>
  </w:num>
  <w:num w:numId="5">
    <w:abstractNumId w:val="14"/>
    <w:lvlOverride w:ilvl="0">
      <w:lvl w:ilvl="0">
        <w:start w:val="9"/>
        <w:numFmt w:val="decimal"/>
        <w:lvlText w:val="%1."/>
        <w:lvlJc w:val="left"/>
        <w:pPr>
          <w:tabs>
            <w:tab w:val="num" w:pos="792"/>
          </w:tabs>
          <w:snapToGrid/>
          <w:ind w:left="792" w:hanging="576"/>
        </w:pPr>
        <w:rPr>
          <w:rFonts w:cs="Times New Roman"/>
          <w:sz w:val="24"/>
          <w:szCs w:val="24"/>
        </w:rPr>
      </w:lvl>
    </w:lvlOverride>
  </w:num>
  <w:num w:numId="6">
    <w:abstractNumId w:val="12"/>
    <w:lvlOverride w:ilvl="0">
      <w:startOverride w:val="1"/>
    </w:lvlOverride>
  </w:num>
  <w:num w:numId="7">
    <w:abstractNumId w:val="19"/>
    <w:lvlOverride w:ilvl="0">
      <w:startOverride w:val="4"/>
    </w:lvlOverride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5"/>
    </w:lvlOverride>
  </w:num>
  <w:num w:numId="10">
    <w:abstractNumId w:val="2"/>
    <w:lvlOverride w:ilvl="0">
      <w:lvl w:ilvl="0">
        <w:start w:val="5"/>
        <w:numFmt w:val="decimal"/>
        <w:lvlText w:val="%1."/>
        <w:lvlJc w:val="left"/>
        <w:pPr>
          <w:tabs>
            <w:tab w:val="num" w:pos="576"/>
          </w:tabs>
          <w:snapToGrid/>
          <w:ind w:left="576" w:hanging="576"/>
        </w:pPr>
        <w:rPr>
          <w:rFonts w:cs="Times New Roman"/>
          <w:sz w:val="24"/>
          <w:szCs w:val="24"/>
        </w:rPr>
      </w:lvl>
    </w:lvlOverride>
  </w:num>
  <w:num w:numId="11">
    <w:abstractNumId w:val="9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21"/>
    <w:lvlOverride w:ilvl="0">
      <w:startOverride w:val="4"/>
    </w:lvlOverride>
  </w:num>
  <w:num w:numId="16">
    <w:abstractNumId w:val="4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3"/>
    <w:lvlOverride w:ilvl="0">
      <w:startOverride w:val="4"/>
    </w:lvlOverride>
  </w:num>
  <w:num w:numId="22">
    <w:abstractNumId w:val="13"/>
    <w:lvlOverride w:ilvl="0">
      <w:lvl w:ilvl="0">
        <w:start w:val="4"/>
        <w:numFmt w:val="decimal"/>
        <w:lvlText w:val="%1."/>
        <w:lvlJc w:val="left"/>
        <w:pPr>
          <w:tabs>
            <w:tab w:val="num" w:pos="576"/>
          </w:tabs>
          <w:snapToGrid/>
          <w:ind w:left="576" w:hanging="576"/>
        </w:pPr>
        <w:rPr>
          <w:rFonts w:cs="Times New Roman"/>
          <w:spacing w:val="10"/>
          <w:sz w:val="24"/>
          <w:szCs w:val="24"/>
        </w:rPr>
      </w:lvl>
    </w:lvlOverride>
  </w:num>
  <w:num w:numId="23">
    <w:abstractNumId w:val="10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6408C"/>
    <w:rsid w:val="0030359C"/>
    <w:rsid w:val="00317591"/>
    <w:rsid w:val="003C0FDF"/>
    <w:rsid w:val="00504D28"/>
    <w:rsid w:val="005376D6"/>
    <w:rsid w:val="0056408C"/>
    <w:rsid w:val="005B611E"/>
    <w:rsid w:val="00821FFE"/>
    <w:rsid w:val="00966DEA"/>
    <w:rsid w:val="009F7F3B"/>
    <w:rsid w:val="00A924EB"/>
    <w:rsid w:val="00CC2325"/>
    <w:rsid w:val="00E7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408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08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.mm/" TargetMode="External"/><Relationship Id="rId13" Type="http://schemas.openxmlformats.org/officeDocument/2006/relationships/hyperlink" Target="http://ss.m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s.mm/" TargetMode="External"/><Relationship Id="rId12" Type="http://schemas.openxmlformats.org/officeDocument/2006/relationships/hyperlink" Target="http://ss.m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s.mm/" TargetMode="External"/><Relationship Id="rId11" Type="http://schemas.openxmlformats.org/officeDocument/2006/relationships/hyperlink" Target="http://ss.mm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ss.m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.mm/" TargetMode="External"/><Relationship Id="rId14" Type="http://schemas.openxmlformats.org/officeDocument/2006/relationships/hyperlink" Target="http://ss.m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4681</Words>
  <Characters>26687</Characters>
  <Application>Microsoft Office Word</Application>
  <DocSecurity>0</DocSecurity>
  <Lines>222</Lines>
  <Paragraphs>62</Paragraphs>
  <ScaleCrop>false</ScaleCrop>
  <Company/>
  <LinksUpToDate>false</LinksUpToDate>
  <CharactersWithSpaces>31306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Raimondo</cp:lastModifiedBy>
  <cp:revision>2</cp:revision>
  <dcterms:created xsi:type="dcterms:W3CDTF">2013-11-25T21:37:00Z</dcterms:created>
  <dcterms:modified xsi:type="dcterms:W3CDTF">2013-11-25T21:37:00Z</dcterms:modified>
</cp:coreProperties>
</file>